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259C" w14:textId="77777777" w:rsidR="000C63F7" w:rsidRPr="005A147D" w:rsidRDefault="000C63F7" w:rsidP="0040412B">
      <w:pPr>
        <w:spacing w:after="0"/>
        <w:jc w:val="right"/>
        <w:rPr>
          <w:rFonts w:asciiTheme="majorHAnsi" w:eastAsia="Times New Roman" w:hAnsiTheme="majorHAnsi" w:cs="Times New Roman"/>
          <w:b/>
          <w:color w:val="000000" w:themeColor="text1"/>
          <w:sz w:val="24"/>
          <w:szCs w:val="24"/>
          <w:lang w:eastAsia="pl-PL"/>
        </w:rPr>
      </w:pPr>
      <w:r w:rsidRPr="005A147D">
        <w:rPr>
          <w:rFonts w:asciiTheme="majorHAnsi" w:eastAsia="Times New Roman" w:hAnsiTheme="majorHAnsi" w:cs="Times New Roman"/>
          <w:b/>
          <w:color w:val="000000" w:themeColor="text1"/>
          <w:sz w:val="24"/>
          <w:szCs w:val="24"/>
          <w:lang w:eastAsia="pl-PL"/>
        </w:rPr>
        <w:t>P R O J E K T</w:t>
      </w:r>
    </w:p>
    <w:p w14:paraId="666B7470" w14:textId="77777777" w:rsidR="000C63F7" w:rsidRPr="005A147D" w:rsidRDefault="000C63F7" w:rsidP="0040412B">
      <w:pPr>
        <w:spacing w:after="0"/>
        <w:jc w:val="center"/>
        <w:rPr>
          <w:rFonts w:asciiTheme="majorHAnsi" w:eastAsia="Times New Roman" w:hAnsiTheme="majorHAnsi" w:cs="Times New Roman"/>
          <w:color w:val="000000" w:themeColor="text1"/>
          <w:sz w:val="24"/>
          <w:szCs w:val="24"/>
          <w:lang w:eastAsia="pl-PL"/>
        </w:rPr>
      </w:pPr>
    </w:p>
    <w:p w14:paraId="435ED151" w14:textId="77777777" w:rsidR="000C63F7" w:rsidRPr="005A147D" w:rsidRDefault="000C63F7" w:rsidP="0040412B">
      <w:pPr>
        <w:spacing w:after="0"/>
        <w:jc w:val="center"/>
        <w:rPr>
          <w:rFonts w:asciiTheme="majorHAnsi" w:eastAsia="Times New Roman" w:hAnsiTheme="majorHAnsi" w:cs="Times New Roman"/>
          <w:color w:val="000000" w:themeColor="text1"/>
          <w:sz w:val="24"/>
          <w:szCs w:val="24"/>
          <w:lang w:eastAsia="pl-PL"/>
        </w:rPr>
      </w:pPr>
    </w:p>
    <w:p w14:paraId="1A79DDA5" w14:textId="77777777" w:rsidR="0000051C" w:rsidRPr="005A147D" w:rsidRDefault="0000051C" w:rsidP="0000051C">
      <w:pPr>
        <w:spacing w:after="0"/>
        <w:jc w:val="center"/>
        <w:rPr>
          <w:rFonts w:asciiTheme="majorHAnsi" w:eastAsia="Times New Roman" w:hAnsiTheme="majorHAnsi" w:cs="Times New Roman"/>
          <w:color w:val="000000" w:themeColor="text1"/>
          <w:sz w:val="24"/>
          <w:szCs w:val="24"/>
          <w:lang w:eastAsia="pl-PL"/>
        </w:rPr>
      </w:pPr>
    </w:p>
    <w:p w14:paraId="5038BB36" w14:textId="77777777" w:rsidR="0000051C" w:rsidRPr="005A147D" w:rsidRDefault="0000051C" w:rsidP="0000051C">
      <w:pPr>
        <w:spacing w:after="0"/>
        <w:jc w:val="center"/>
        <w:rPr>
          <w:rFonts w:asciiTheme="majorHAnsi" w:eastAsia="Times New Roman" w:hAnsiTheme="majorHAnsi" w:cs="Times New Roman"/>
          <w:color w:val="000000" w:themeColor="text1"/>
          <w:sz w:val="24"/>
          <w:szCs w:val="24"/>
          <w:lang w:eastAsia="pl-PL"/>
        </w:rPr>
      </w:pPr>
    </w:p>
    <w:p w14:paraId="2B72F045" w14:textId="77777777" w:rsidR="0000051C" w:rsidRPr="005A147D" w:rsidRDefault="0000051C" w:rsidP="0000051C">
      <w:pPr>
        <w:spacing w:after="0"/>
        <w:jc w:val="center"/>
        <w:rPr>
          <w:rFonts w:asciiTheme="majorHAnsi" w:eastAsia="Times New Roman" w:hAnsiTheme="majorHAnsi" w:cs="Times New Roman"/>
          <w:color w:val="000000" w:themeColor="text1"/>
          <w:sz w:val="24"/>
          <w:szCs w:val="24"/>
          <w:lang w:eastAsia="pl-PL"/>
        </w:rPr>
      </w:pPr>
      <w:r w:rsidRPr="005A147D">
        <w:rPr>
          <w:rFonts w:asciiTheme="majorHAnsi" w:eastAsia="Times New Roman" w:hAnsiTheme="majorHAnsi" w:cs="Times New Roman"/>
          <w:color w:val="000000" w:themeColor="text1"/>
          <w:sz w:val="24"/>
          <w:szCs w:val="24"/>
          <w:lang w:eastAsia="pl-PL"/>
        </w:rPr>
        <w:t>Uchwała Nr .........</w:t>
      </w:r>
    </w:p>
    <w:p w14:paraId="73783EE3" w14:textId="1012970C" w:rsidR="0000051C" w:rsidRPr="005A147D" w:rsidRDefault="0000051C" w:rsidP="0000051C">
      <w:pPr>
        <w:spacing w:after="0"/>
        <w:jc w:val="center"/>
        <w:rPr>
          <w:rFonts w:asciiTheme="majorHAnsi" w:eastAsia="Times New Roman" w:hAnsiTheme="majorHAnsi" w:cs="Times New Roman"/>
          <w:color w:val="000000" w:themeColor="text1"/>
          <w:sz w:val="24"/>
          <w:szCs w:val="24"/>
          <w:lang w:eastAsia="pl-PL"/>
        </w:rPr>
      </w:pPr>
      <w:r w:rsidRPr="005A147D">
        <w:rPr>
          <w:rFonts w:asciiTheme="majorHAnsi" w:eastAsia="Times New Roman" w:hAnsiTheme="majorHAnsi" w:cs="Times New Roman"/>
          <w:color w:val="000000" w:themeColor="text1"/>
          <w:sz w:val="24"/>
          <w:szCs w:val="24"/>
          <w:lang w:eastAsia="pl-PL"/>
        </w:rPr>
        <w:t xml:space="preserve">Rady </w:t>
      </w:r>
      <w:r w:rsidR="00686ECF">
        <w:rPr>
          <w:rFonts w:asciiTheme="majorHAnsi" w:eastAsia="Times New Roman" w:hAnsiTheme="majorHAnsi" w:cs="Times New Roman"/>
          <w:color w:val="000000" w:themeColor="text1"/>
          <w:sz w:val="24"/>
          <w:szCs w:val="24"/>
          <w:lang w:eastAsia="pl-PL"/>
        </w:rPr>
        <w:t>Gminy w Czerniewicach</w:t>
      </w:r>
    </w:p>
    <w:p w14:paraId="671170AA" w14:textId="1A444B0E" w:rsidR="0000051C" w:rsidRPr="005A147D" w:rsidRDefault="0000051C" w:rsidP="0000051C">
      <w:pPr>
        <w:spacing w:after="0"/>
        <w:jc w:val="center"/>
        <w:rPr>
          <w:rFonts w:asciiTheme="majorHAnsi" w:eastAsia="Times New Roman" w:hAnsiTheme="majorHAnsi" w:cs="Times New Roman"/>
          <w:color w:val="000000" w:themeColor="text1"/>
          <w:sz w:val="24"/>
          <w:szCs w:val="24"/>
          <w:lang w:eastAsia="pl-PL"/>
        </w:rPr>
      </w:pPr>
      <w:r w:rsidRPr="005A147D">
        <w:rPr>
          <w:rFonts w:asciiTheme="majorHAnsi" w:eastAsia="Times New Roman" w:hAnsiTheme="majorHAnsi" w:cs="Times New Roman"/>
          <w:color w:val="000000" w:themeColor="text1"/>
          <w:sz w:val="24"/>
          <w:szCs w:val="24"/>
          <w:lang w:eastAsia="pl-PL"/>
        </w:rPr>
        <w:t>z dnia ............. 202</w:t>
      </w:r>
      <w:r w:rsidR="00686ECF">
        <w:rPr>
          <w:rFonts w:asciiTheme="majorHAnsi" w:eastAsia="Times New Roman" w:hAnsiTheme="majorHAnsi" w:cs="Times New Roman"/>
          <w:color w:val="000000" w:themeColor="text1"/>
          <w:sz w:val="24"/>
          <w:szCs w:val="24"/>
          <w:lang w:eastAsia="pl-PL"/>
        </w:rPr>
        <w:t>6</w:t>
      </w:r>
      <w:r w:rsidRPr="005A147D">
        <w:rPr>
          <w:rFonts w:asciiTheme="majorHAnsi" w:eastAsia="Times New Roman" w:hAnsiTheme="majorHAnsi" w:cs="Times New Roman"/>
          <w:color w:val="000000" w:themeColor="text1"/>
          <w:sz w:val="24"/>
          <w:szCs w:val="24"/>
          <w:lang w:eastAsia="pl-PL"/>
        </w:rPr>
        <w:t xml:space="preserve"> r.</w:t>
      </w:r>
    </w:p>
    <w:p w14:paraId="231C20AC" w14:textId="77777777" w:rsidR="0000051C" w:rsidRPr="005A147D" w:rsidRDefault="0000051C" w:rsidP="0000051C">
      <w:pPr>
        <w:spacing w:after="0"/>
        <w:jc w:val="center"/>
        <w:rPr>
          <w:rFonts w:asciiTheme="majorHAnsi" w:eastAsia="Times New Roman" w:hAnsiTheme="majorHAnsi" w:cs="Times New Roman"/>
          <w:color w:val="000000" w:themeColor="text1"/>
          <w:sz w:val="24"/>
          <w:szCs w:val="24"/>
          <w:lang w:eastAsia="pl-PL"/>
        </w:rPr>
      </w:pPr>
    </w:p>
    <w:p w14:paraId="091E2414" w14:textId="77777777" w:rsidR="0000051C" w:rsidRPr="005A147D" w:rsidRDefault="0000051C" w:rsidP="0000051C">
      <w:pPr>
        <w:spacing w:after="0"/>
        <w:jc w:val="center"/>
        <w:rPr>
          <w:rFonts w:asciiTheme="majorHAnsi" w:eastAsia="Times New Roman" w:hAnsiTheme="majorHAnsi" w:cs="Times New Roman"/>
          <w:b/>
          <w:color w:val="000000" w:themeColor="text1"/>
          <w:sz w:val="24"/>
          <w:szCs w:val="24"/>
          <w:lang w:eastAsia="pl-PL"/>
        </w:rPr>
      </w:pPr>
      <w:r w:rsidRPr="005A147D">
        <w:rPr>
          <w:rFonts w:asciiTheme="majorHAnsi" w:eastAsia="Times New Roman" w:hAnsiTheme="majorHAnsi" w:cs="Times New Roman"/>
          <w:b/>
          <w:color w:val="000000" w:themeColor="text1"/>
          <w:sz w:val="24"/>
          <w:szCs w:val="24"/>
          <w:lang w:eastAsia="pl-PL"/>
        </w:rPr>
        <w:t>w sprawie zasad wyznaczania składu oraz zasad działania Komitetu Rewitalizacji</w:t>
      </w:r>
    </w:p>
    <w:p w14:paraId="645AD294" w14:textId="77777777" w:rsidR="0000051C" w:rsidRPr="005A147D" w:rsidRDefault="0000051C" w:rsidP="0000051C">
      <w:pPr>
        <w:spacing w:after="0"/>
        <w:rPr>
          <w:rFonts w:asciiTheme="majorHAnsi" w:eastAsia="Times New Roman" w:hAnsiTheme="majorHAnsi" w:cs="Times New Roman"/>
          <w:color w:val="000000" w:themeColor="text1"/>
          <w:sz w:val="24"/>
          <w:szCs w:val="24"/>
          <w:lang w:eastAsia="pl-PL"/>
        </w:rPr>
      </w:pPr>
    </w:p>
    <w:p w14:paraId="0B4D6444" w14:textId="54AE84A8" w:rsidR="0000051C" w:rsidRPr="005A147D" w:rsidRDefault="00973C7D" w:rsidP="0000051C">
      <w:pPr>
        <w:spacing w:after="0"/>
        <w:jc w:val="both"/>
        <w:rPr>
          <w:rFonts w:asciiTheme="majorHAnsi" w:eastAsia="Times New Roman" w:hAnsiTheme="majorHAnsi" w:cs="Times New Roman"/>
          <w:color w:val="000000" w:themeColor="text1"/>
          <w:sz w:val="24"/>
          <w:szCs w:val="24"/>
          <w:lang w:eastAsia="pl-PL"/>
        </w:rPr>
      </w:pPr>
      <w:r w:rsidRPr="00973C7D">
        <w:rPr>
          <w:rFonts w:asciiTheme="majorHAnsi" w:eastAsia="Times New Roman" w:hAnsiTheme="majorHAnsi" w:cs="Times New Roman"/>
          <w:color w:val="000000" w:themeColor="text1"/>
          <w:sz w:val="24"/>
          <w:szCs w:val="24"/>
          <w:lang w:eastAsia="pl-PL"/>
        </w:rPr>
        <w:t xml:space="preserve">Na podstawie art. 18 ust. 2 pkt. 15 ustawy z dnia 8 marca 1990 r. o samorządzie gminnym (Dz.U. z 2024 r. poz. 609) oraz art. 7 ust. 1, ust. 2 i ust.  3 ustawy o rewitalizacji z dnia 9 października 2015 (Dz.U. z 2024 r. poz. 278) </w:t>
      </w:r>
      <w:r w:rsidR="0000051C" w:rsidRPr="005A147D">
        <w:rPr>
          <w:rFonts w:asciiTheme="majorHAnsi" w:eastAsia="Times New Roman" w:hAnsiTheme="majorHAnsi" w:cs="Times New Roman"/>
          <w:color w:val="000000" w:themeColor="text1"/>
          <w:sz w:val="24"/>
          <w:szCs w:val="24"/>
          <w:lang w:eastAsia="pl-PL"/>
        </w:rPr>
        <w:t xml:space="preserve">Rada </w:t>
      </w:r>
      <w:r w:rsidR="00686ECF">
        <w:rPr>
          <w:rFonts w:asciiTheme="majorHAnsi" w:eastAsia="Times New Roman" w:hAnsiTheme="majorHAnsi" w:cs="Times New Roman"/>
          <w:color w:val="000000" w:themeColor="text1"/>
          <w:sz w:val="24"/>
          <w:szCs w:val="24"/>
          <w:lang w:eastAsia="pl-PL"/>
        </w:rPr>
        <w:t>Gminy w Czerniewicach</w:t>
      </w:r>
      <w:r w:rsidR="0000051C" w:rsidRPr="005A147D">
        <w:rPr>
          <w:rFonts w:asciiTheme="majorHAnsi" w:eastAsia="Times New Roman" w:hAnsiTheme="majorHAnsi" w:cs="Times New Roman"/>
          <w:color w:val="000000" w:themeColor="text1"/>
          <w:sz w:val="24"/>
          <w:szCs w:val="24"/>
          <w:lang w:eastAsia="pl-PL"/>
        </w:rPr>
        <w:t xml:space="preserve"> uchwala co następuje: </w:t>
      </w:r>
    </w:p>
    <w:p w14:paraId="330C38C8" w14:textId="77777777" w:rsidR="0000051C" w:rsidRPr="005A147D" w:rsidRDefault="0000051C" w:rsidP="0000051C">
      <w:pPr>
        <w:spacing w:after="0"/>
        <w:jc w:val="both"/>
        <w:rPr>
          <w:rFonts w:asciiTheme="majorHAnsi" w:eastAsia="Times New Roman" w:hAnsiTheme="majorHAnsi" w:cs="Times New Roman"/>
          <w:color w:val="000000" w:themeColor="text1"/>
          <w:sz w:val="24"/>
          <w:szCs w:val="24"/>
          <w:lang w:eastAsia="pl-PL"/>
        </w:rPr>
      </w:pPr>
    </w:p>
    <w:p w14:paraId="76EB0D58"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p>
    <w:p w14:paraId="326BEE1E"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r w:rsidRPr="005A147D">
        <w:rPr>
          <w:rFonts w:asciiTheme="majorHAnsi" w:hAnsiTheme="majorHAnsi" w:cs="Times New Roman"/>
          <w:color w:val="000000" w:themeColor="text1"/>
          <w:sz w:val="24"/>
          <w:szCs w:val="24"/>
        </w:rPr>
        <w:t>§ 1.</w:t>
      </w:r>
    </w:p>
    <w:p w14:paraId="719AC631"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p>
    <w:p w14:paraId="59B24913" w14:textId="29F8DCE7" w:rsidR="0000051C" w:rsidRPr="005A147D" w:rsidRDefault="0000051C" w:rsidP="0000051C">
      <w:pPr>
        <w:autoSpaceDE w:val="0"/>
        <w:autoSpaceDN w:val="0"/>
        <w:adjustRightInd w:val="0"/>
        <w:spacing w:after="0"/>
        <w:jc w:val="both"/>
        <w:rPr>
          <w:rFonts w:asciiTheme="majorHAnsi" w:hAnsiTheme="majorHAnsi" w:cs="Times New Roman"/>
          <w:color w:val="000000" w:themeColor="text1"/>
          <w:sz w:val="24"/>
          <w:szCs w:val="24"/>
        </w:rPr>
      </w:pPr>
      <w:r w:rsidRPr="005A147D">
        <w:rPr>
          <w:rFonts w:asciiTheme="majorHAnsi" w:hAnsiTheme="majorHAnsi" w:cs="Times New Roman"/>
          <w:color w:val="000000" w:themeColor="text1"/>
          <w:sz w:val="24"/>
          <w:szCs w:val="24"/>
        </w:rPr>
        <w:t xml:space="preserve">Mając na celu realizację procesu rewitalizacji w </w:t>
      </w:r>
      <w:r>
        <w:rPr>
          <w:rFonts w:asciiTheme="majorHAnsi" w:hAnsiTheme="majorHAnsi" w:cs="Times New Roman"/>
          <w:color w:val="000000" w:themeColor="text1"/>
          <w:sz w:val="24"/>
          <w:szCs w:val="24"/>
        </w:rPr>
        <w:t xml:space="preserve">Gminie </w:t>
      </w:r>
      <w:r w:rsidR="00686ECF">
        <w:rPr>
          <w:rFonts w:asciiTheme="majorHAnsi" w:hAnsiTheme="majorHAnsi" w:cs="Times New Roman"/>
          <w:color w:val="000000" w:themeColor="text1"/>
          <w:sz w:val="24"/>
          <w:szCs w:val="24"/>
        </w:rPr>
        <w:t>Czerniewice</w:t>
      </w:r>
      <w:r w:rsidRPr="005A147D">
        <w:rPr>
          <w:rFonts w:asciiTheme="majorHAnsi" w:hAnsiTheme="majorHAnsi" w:cs="Times New Roman"/>
          <w:color w:val="000000" w:themeColor="text1"/>
          <w:sz w:val="24"/>
          <w:szCs w:val="24"/>
        </w:rPr>
        <w:t>, uchwala się, po przeprowadzeniu konsultacji społecznych, zasady wyznaczania składu oraz zasady działania Komitetu Rewitalizacji zgodnie z Załącznikiem nr 1 do niniejszej uchwały.</w:t>
      </w:r>
    </w:p>
    <w:p w14:paraId="27AA40BC"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p>
    <w:p w14:paraId="4982362D"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r w:rsidRPr="005A147D">
        <w:rPr>
          <w:rFonts w:asciiTheme="majorHAnsi" w:hAnsiTheme="majorHAnsi" w:cs="Times New Roman"/>
          <w:color w:val="000000" w:themeColor="text1"/>
          <w:sz w:val="24"/>
          <w:szCs w:val="24"/>
        </w:rPr>
        <w:t>§ 2.</w:t>
      </w:r>
    </w:p>
    <w:p w14:paraId="236539EF"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p>
    <w:p w14:paraId="7D6C5AA4" w14:textId="1F52C637" w:rsidR="0000051C" w:rsidRPr="005A147D" w:rsidRDefault="0000051C" w:rsidP="0000051C">
      <w:pPr>
        <w:autoSpaceDE w:val="0"/>
        <w:autoSpaceDN w:val="0"/>
        <w:adjustRightInd w:val="0"/>
        <w:spacing w:after="0"/>
        <w:rPr>
          <w:rFonts w:asciiTheme="majorHAnsi" w:hAnsiTheme="majorHAnsi" w:cs="Times New Roman"/>
          <w:color w:val="000000" w:themeColor="text1"/>
          <w:sz w:val="24"/>
          <w:szCs w:val="24"/>
        </w:rPr>
      </w:pPr>
      <w:r w:rsidRPr="005A147D">
        <w:rPr>
          <w:rFonts w:asciiTheme="majorHAnsi" w:hAnsiTheme="majorHAnsi" w:cs="Times New Roman"/>
          <w:color w:val="000000" w:themeColor="text1"/>
          <w:sz w:val="24"/>
          <w:szCs w:val="24"/>
        </w:rPr>
        <w:t xml:space="preserve">Wykonanie Uchwały powierza się </w:t>
      </w:r>
      <w:r w:rsidR="00686ECF">
        <w:rPr>
          <w:rFonts w:asciiTheme="majorHAnsi" w:hAnsiTheme="majorHAnsi" w:cs="Times New Roman"/>
          <w:color w:val="000000" w:themeColor="text1"/>
          <w:sz w:val="24"/>
          <w:szCs w:val="24"/>
        </w:rPr>
        <w:t xml:space="preserve">Wójtowi </w:t>
      </w:r>
      <w:r w:rsidR="00177A95">
        <w:rPr>
          <w:rFonts w:asciiTheme="majorHAnsi" w:hAnsiTheme="majorHAnsi" w:cs="Times New Roman"/>
          <w:color w:val="000000" w:themeColor="text1"/>
          <w:sz w:val="24"/>
          <w:szCs w:val="24"/>
        </w:rPr>
        <w:t>Gminy Czerniewice.</w:t>
      </w:r>
    </w:p>
    <w:p w14:paraId="40DE3718"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p>
    <w:p w14:paraId="27F474C1"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r w:rsidRPr="005A147D">
        <w:rPr>
          <w:rFonts w:asciiTheme="majorHAnsi" w:hAnsiTheme="majorHAnsi" w:cs="Times New Roman"/>
          <w:color w:val="000000" w:themeColor="text1"/>
          <w:sz w:val="24"/>
          <w:szCs w:val="24"/>
        </w:rPr>
        <w:t>§ 3.</w:t>
      </w:r>
    </w:p>
    <w:p w14:paraId="682FCC34" w14:textId="77777777" w:rsidR="0000051C" w:rsidRPr="005A147D" w:rsidRDefault="0000051C" w:rsidP="0000051C">
      <w:pPr>
        <w:autoSpaceDE w:val="0"/>
        <w:autoSpaceDN w:val="0"/>
        <w:adjustRightInd w:val="0"/>
        <w:spacing w:after="0"/>
        <w:jc w:val="center"/>
        <w:rPr>
          <w:rFonts w:asciiTheme="majorHAnsi" w:hAnsiTheme="majorHAnsi" w:cs="Times New Roman"/>
          <w:color w:val="000000" w:themeColor="text1"/>
          <w:sz w:val="24"/>
          <w:szCs w:val="24"/>
        </w:rPr>
      </w:pPr>
    </w:p>
    <w:p w14:paraId="0CB9DAA9" w14:textId="77777777" w:rsidR="0000051C" w:rsidRPr="005A147D" w:rsidRDefault="0000051C" w:rsidP="0000051C">
      <w:pPr>
        <w:spacing w:after="0"/>
        <w:jc w:val="both"/>
        <w:rPr>
          <w:rFonts w:asciiTheme="majorHAnsi" w:eastAsia="Times New Roman" w:hAnsiTheme="majorHAnsi" w:cs="Times New Roman"/>
          <w:color w:val="000000" w:themeColor="text1"/>
          <w:sz w:val="24"/>
          <w:szCs w:val="24"/>
          <w:lang w:eastAsia="pl-PL"/>
        </w:rPr>
      </w:pPr>
      <w:r w:rsidRPr="005A147D">
        <w:rPr>
          <w:rFonts w:asciiTheme="majorHAnsi" w:hAnsiTheme="majorHAnsi" w:cs="Times New Roman"/>
          <w:color w:val="000000" w:themeColor="text1"/>
          <w:sz w:val="24"/>
          <w:szCs w:val="24"/>
        </w:rPr>
        <w:t>Uchwała wchodzi w życie z dniem podjęcia.</w:t>
      </w:r>
    </w:p>
    <w:p w14:paraId="2F3DA2F4" w14:textId="6D35D7EF" w:rsidR="0000051C" w:rsidRDefault="0000051C">
      <w:pPr>
        <w:rPr>
          <w:rFonts w:asciiTheme="majorHAnsi" w:eastAsia="Times New Roman" w:hAnsiTheme="majorHAnsi" w:cs="Times New Roman"/>
          <w:color w:val="000000" w:themeColor="text1"/>
          <w:sz w:val="24"/>
          <w:szCs w:val="24"/>
          <w:lang w:eastAsia="pl-PL"/>
        </w:rPr>
      </w:pPr>
      <w:r>
        <w:rPr>
          <w:rFonts w:asciiTheme="majorHAnsi" w:eastAsia="Times New Roman" w:hAnsiTheme="majorHAnsi" w:cs="Times New Roman"/>
          <w:color w:val="000000" w:themeColor="text1"/>
          <w:sz w:val="24"/>
          <w:szCs w:val="24"/>
          <w:lang w:eastAsia="pl-PL"/>
        </w:rPr>
        <w:br w:type="page"/>
      </w:r>
    </w:p>
    <w:p w14:paraId="4E0C4F0D" w14:textId="51F6BEAC" w:rsidR="007F228D" w:rsidRDefault="007F228D" w:rsidP="007F228D">
      <w:pPr>
        <w:rPr>
          <w:rFonts w:asciiTheme="majorHAnsi" w:eastAsia="Times New Roman" w:hAnsiTheme="majorHAnsi" w:cs="Times New Roman"/>
          <w:color w:val="000000" w:themeColor="text1"/>
          <w:sz w:val="24"/>
          <w:szCs w:val="24"/>
          <w:lang w:eastAsia="pl-PL"/>
        </w:rPr>
      </w:pPr>
    </w:p>
    <w:p w14:paraId="49418D6C" w14:textId="77777777" w:rsidR="007F228D" w:rsidRPr="005A147D" w:rsidRDefault="007F228D" w:rsidP="007F228D">
      <w:pPr>
        <w:spacing w:after="0"/>
        <w:ind w:left="6024" w:hanging="360"/>
        <w:jc w:val="both"/>
        <w:rPr>
          <w:rFonts w:asciiTheme="majorHAnsi" w:eastAsia="Times New Roman" w:hAnsiTheme="majorHAnsi" w:cs="Times New Roman"/>
          <w:lang w:eastAsia="pl-PL"/>
        </w:rPr>
      </w:pPr>
      <w:r w:rsidRPr="005A147D">
        <w:rPr>
          <w:rFonts w:asciiTheme="majorHAnsi" w:eastAsia="Times New Roman" w:hAnsiTheme="majorHAnsi" w:cs="Times New Roman"/>
          <w:iCs/>
          <w:color w:val="000000"/>
          <w:lang w:eastAsia="pl-PL"/>
        </w:rPr>
        <w:t>Załącznik Nr 1</w:t>
      </w:r>
    </w:p>
    <w:p w14:paraId="72DB510E" w14:textId="77777777" w:rsidR="007F228D" w:rsidRPr="005A147D" w:rsidRDefault="007F228D" w:rsidP="007F228D">
      <w:pPr>
        <w:spacing w:after="0"/>
        <w:ind w:left="6024" w:hanging="360"/>
        <w:jc w:val="both"/>
        <w:rPr>
          <w:rFonts w:asciiTheme="majorHAnsi" w:eastAsia="Times New Roman" w:hAnsiTheme="majorHAnsi" w:cs="Times New Roman"/>
          <w:iCs/>
          <w:color w:val="000000"/>
          <w:lang w:eastAsia="pl-PL"/>
        </w:rPr>
      </w:pPr>
      <w:r w:rsidRPr="005A147D">
        <w:rPr>
          <w:rFonts w:asciiTheme="majorHAnsi" w:eastAsia="Times New Roman" w:hAnsiTheme="majorHAnsi" w:cs="Times New Roman"/>
          <w:iCs/>
          <w:color w:val="000000"/>
          <w:lang w:eastAsia="pl-PL"/>
        </w:rPr>
        <w:t>do uchwały Nr ……………</w:t>
      </w:r>
    </w:p>
    <w:p w14:paraId="62C18AB5" w14:textId="1BDF1FCB" w:rsidR="007F228D" w:rsidRPr="005A147D" w:rsidRDefault="007F228D" w:rsidP="007F228D">
      <w:pPr>
        <w:spacing w:after="0"/>
        <w:ind w:left="6024" w:hanging="360"/>
        <w:jc w:val="both"/>
        <w:rPr>
          <w:rFonts w:asciiTheme="majorHAnsi" w:eastAsia="Times New Roman" w:hAnsiTheme="majorHAnsi" w:cs="Times New Roman"/>
          <w:iCs/>
          <w:color w:val="000000"/>
          <w:lang w:eastAsia="pl-PL"/>
        </w:rPr>
      </w:pPr>
      <w:r w:rsidRPr="005A147D">
        <w:rPr>
          <w:rFonts w:asciiTheme="majorHAnsi" w:eastAsia="Times New Roman" w:hAnsiTheme="majorHAnsi" w:cs="Times New Roman"/>
          <w:iCs/>
          <w:color w:val="000000"/>
          <w:lang w:eastAsia="pl-PL"/>
        </w:rPr>
        <w:t xml:space="preserve">Rady </w:t>
      </w:r>
      <w:r w:rsidR="00686ECF">
        <w:rPr>
          <w:rFonts w:asciiTheme="majorHAnsi" w:eastAsia="Times New Roman" w:hAnsiTheme="majorHAnsi" w:cs="Times New Roman"/>
          <w:iCs/>
          <w:color w:val="000000"/>
          <w:lang w:eastAsia="pl-PL"/>
        </w:rPr>
        <w:t>Gminy</w:t>
      </w:r>
      <w:r>
        <w:rPr>
          <w:rFonts w:asciiTheme="majorHAnsi" w:eastAsia="Times New Roman" w:hAnsiTheme="majorHAnsi" w:cs="Times New Roman"/>
          <w:iCs/>
          <w:color w:val="000000"/>
          <w:lang w:eastAsia="pl-PL"/>
        </w:rPr>
        <w:t xml:space="preserve"> w </w:t>
      </w:r>
      <w:r w:rsidR="00686ECF">
        <w:rPr>
          <w:rFonts w:asciiTheme="majorHAnsi" w:eastAsia="Times New Roman" w:hAnsiTheme="majorHAnsi" w:cs="Times New Roman"/>
          <w:iCs/>
          <w:color w:val="000000"/>
          <w:lang w:eastAsia="pl-PL"/>
        </w:rPr>
        <w:t>Czerniewicach</w:t>
      </w:r>
    </w:p>
    <w:p w14:paraId="35F32F13" w14:textId="77777777" w:rsidR="007F228D" w:rsidRPr="005A147D" w:rsidRDefault="007F228D" w:rsidP="007F228D">
      <w:pPr>
        <w:spacing w:after="0"/>
        <w:ind w:left="6024" w:hanging="360"/>
        <w:jc w:val="both"/>
        <w:rPr>
          <w:rFonts w:asciiTheme="majorHAnsi" w:eastAsia="Times New Roman" w:hAnsiTheme="majorHAnsi" w:cs="Times New Roman"/>
          <w:lang w:eastAsia="pl-PL"/>
        </w:rPr>
      </w:pPr>
      <w:r w:rsidRPr="005A147D">
        <w:rPr>
          <w:rFonts w:asciiTheme="majorHAnsi" w:eastAsia="Times New Roman" w:hAnsiTheme="majorHAnsi" w:cs="Times New Roman"/>
          <w:iCs/>
          <w:color w:val="000000"/>
          <w:lang w:eastAsia="pl-PL"/>
        </w:rPr>
        <w:t>z  dnia ………………..</w:t>
      </w:r>
    </w:p>
    <w:p w14:paraId="4D61C644" w14:textId="77777777" w:rsidR="007F228D" w:rsidRPr="005A147D" w:rsidRDefault="007F228D" w:rsidP="007F228D">
      <w:pPr>
        <w:spacing w:after="0"/>
        <w:ind w:hanging="360"/>
        <w:jc w:val="center"/>
        <w:rPr>
          <w:rFonts w:asciiTheme="majorHAnsi" w:eastAsia="Times New Roman" w:hAnsiTheme="majorHAnsi" w:cs="Times New Roman"/>
          <w:b/>
          <w:bCs/>
          <w:color w:val="000000"/>
          <w:lang w:eastAsia="pl-PL"/>
        </w:rPr>
      </w:pPr>
    </w:p>
    <w:p w14:paraId="3AFFFACA"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Zasady wyznaczania składu Komitetu Rewitalizacji </w:t>
      </w:r>
    </w:p>
    <w:p w14:paraId="0944FA4B"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oraz zasady jego działania</w:t>
      </w:r>
    </w:p>
    <w:p w14:paraId="3642B9BB"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p>
    <w:p w14:paraId="38DC1466"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Rozdział 1 </w:t>
      </w:r>
    </w:p>
    <w:p w14:paraId="6E07623F"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Postanowienia ogólne</w:t>
      </w:r>
    </w:p>
    <w:p w14:paraId="2C50F8E2"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p>
    <w:p w14:paraId="3968C274"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1.</w:t>
      </w:r>
    </w:p>
    <w:p w14:paraId="02F8B981"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p>
    <w:p w14:paraId="65BBA56B" w14:textId="3B72E1FA" w:rsidR="00973C7D" w:rsidRPr="00091882" w:rsidRDefault="00973C7D" w:rsidP="00973C7D">
      <w:pPr>
        <w:pStyle w:val="Akapitzlist"/>
        <w:numPr>
          <w:ilvl w:val="0"/>
          <w:numId w:val="7"/>
        </w:numPr>
        <w:spacing w:after="0"/>
        <w:ind w:left="425" w:hanging="357"/>
        <w:jc w:val="both"/>
        <w:rPr>
          <w:rFonts w:asciiTheme="majorHAnsi" w:eastAsia="Times New Roman" w:hAnsiTheme="majorHAnsi" w:cs="Times New Roman"/>
          <w:lang w:eastAsia="pl-PL"/>
        </w:rPr>
      </w:pPr>
      <w:r w:rsidRPr="00C73D27">
        <w:rPr>
          <w:rFonts w:asciiTheme="majorHAnsi" w:eastAsia="Times New Roman" w:hAnsiTheme="majorHAnsi" w:cs="Times New Roman"/>
          <w:lang w:eastAsia="pl-PL"/>
        </w:rPr>
        <w:t xml:space="preserve">Komitet Rewitalizacji, zwany dalej Komitetem, stanowi </w:t>
      </w:r>
      <w:r w:rsidRPr="00091882">
        <w:rPr>
          <w:rFonts w:asciiTheme="majorHAnsi" w:eastAsia="Times New Roman" w:hAnsiTheme="majorHAnsi" w:cs="Times New Roman"/>
          <w:lang w:eastAsia="pl-PL"/>
        </w:rPr>
        <w:t xml:space="preserve">forum współpracy i dialogu interesariuszy z organami gminy w sprawach dotyczących przygotowania, prowadzenia i oceny rewitalizacji oraz pełni funkcję opiniodawczo-doradczą </w:t>
      </w:r>
      <w:r w:rsidR="00686ECF">
        <w:rPr>
          <w:rFonts w:asciiTheme="majorHAnsi" w:eastAsia="Times New Roman" w:hAnsiTheme="majorHAnsi" w:cs="Times New Roman"/>
          <w:lang w:eastAsia="pl-PL"/>
        </w:rPr>
        <w:t>dla Wójta Gminy Czerniewice.</w:t>
      </w:r>
    </w:p>
    <w:p w14:paraId="6AC5E551" w14:textId="77777777" w:rsidR="00973C7D" w:rsidRPr="001E1700" w:rsidRDefault="00973C7D" w:rsidP="00973C7D">
      <w:pPr>
        <w:pStyle w:val="Akapitzlist"/>
        <w:numPr>
          <w:ilvl w:val="0"/>
          <w:numId w:val="7"/>
        </w:numPr>
        <w:spacing w:after="0"/>
        <w:ind w:left="425"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 xml:space="preserve">W skład Komitetu wchodzą interesariusze rewitalizacji </w:t>
      </w:r>
      <w:r w:rsidRPr="007F228D">
        <w:rPr>
          <w:rFonts w:asciiTheme="majorHAnsi" w:eastAsia="Times New Roman" w:hAnsiTheme="majorHAnsi" w:cs="Times New Roman"/>
          <w:lang w:eastAsia="pl-PL"/>
        </w:rPr>
        <w:t>(określeni w art. 2 ust. 2 ustawy o rewitalizacji), r</w:t>
      </w:r>
      <w:r w:rsidRPr="001E1700">
        <w:rPr>
          <w:rFonts w:asciiTheme="majorHAnsi" w:eastAsia="Times New Roman" w:hAnsiTheme="majorHAnsi" w:cs="Times New Roman"/>
          <w:lang w:eastAsia="pl-PL"/>
        </w:rPr>
        <w:t>eprezentujący trzy sektory: sektor społeczny, sektor gospodarczy oraz sektor publiczny.</w:t>
      </w:r>
    </w:p>
    <w:p w14:paraId="1E72E042"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p>
    <w:p w14:paraId="3812076A"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Rozdział 2</w:t>
      </w:r>
    </w:p>
    <w:p w14:paraId="26B33345"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Zadania Komitetu Rewitalizacji</w:t>
      </w:r>
    </w:p>
    <w:p w14:paraId="43C295AA"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p>
    <w:p w14:paraId="1AF46C0F"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 § 2.</w:t>
      </w:r>
    </w:p>
    <w:p w14:paraId="2DE23200" w14:textId="77777777" w:rsidR="007F228D" w:rsidRPr="001E1700" w:rsidRDefault="007F228D" w:rsidP="007F228D">
      <w:pPr>
        <w:spacing w:after="0"/>
        <w:rPr>
          <w:rFonts w:asciiTheme="majorHAnsi" w:eastAsia="Times New Roman" w:hAnsiTheme="majorHAnsi" w:cs="Times New Roman"/>
          <w:lang w:eastAsia="pl-PL"/>
        </w:rPr>
      </w:pPr>
    </w:p>
    <w:p w14:paraId="59A4E677" w14:textId="1A7BBC96" w:rsidR="007F228D" w:rsidRPr="001E1700" w:rsidRDefault="007F228D" w:rsidP="007F228D">
      <w:pPr>
        <w:pStyle w:val="Akapitzlist"/>
        <w:numPr>
          <w:ilvl w:val="0"/>
          <w:numId w:val="9"/>
        </w:numPr>
        <w:spacing w:after="0"/>
        <w:ind w:left="425"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 xml:space="preserve">Komitet Rewitalizacji uprawniony jest do wyrażania opinii oraz podejmowania inicjatyw i proponowania rozwiązań odnoszących się do rewitalizacji </w:t>
      </w:r>
      <w:r>
        <w:rPr>
          <w:rFonts w:asciiTheme="majorHAnsi" w:eastAsia="Times New Roman" w:hAnsiTheme="majorHAnsi" w:cs="Times New Roman"/>
          <w:lang w:eastAsia="pl-PL"/>
        </w:rPr>
        <w:t xml:space="preserve">Gminy </w:t>
      </w:r>
      <w:r w:rsidR="00686ECF">
        <w:rPr>
          <w:rFonts w:asciiTheme="majorHAnsi" w:eastAsia="Times New Roman" w:hAnsiTheme="majorHAnsi" w:cs="Times New Roman"/>
          <w:lang w:eastAsia="pl-PL"/>
        </w:rPr>
        <w:t>Czerniewice</w:t>
      </w:r>
      <w:r w:rsidRPr="001E1700">
        <w:rPr>
          <w:rFonts w:asciiTheme="majorHAnsi" w:eastAsia="Times New Roman" w:hAnsiTheme="majorHAnsi" w:cs="Times New Roman"/>
          <w:lang w:eastAsia="pl-PL"/>
        </w:rPr>
        <w:t>.</w:t>
      </w:r>
    </w:p>
    <w:p w14:paraId="262A537A" w14:textId="0FF40227" w:rsidR="007F228D" w:rsidRPr="001E1700" w:rsidRDefault="007F228D" w:rsidP="007F228D">
      <w:pPr>
        <w:pStyle w:val="Akapitzlist"/>
        <w:numPr>
          <w:ilvl w:val="0"/>
          <w:numId w:val="9"/>
        </w:numPr>
        <w:spacing w:after="0"/>
        <w:ind w:left="425"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 xml:space="preserve">Komitet może uczestniczyć w inicjowaniu i opiniowaniu projektów uchwał </w:t>
      </w:r>
      <w:r>
        <w:rPr>
          <w:rFonts w:asciiTheme="majorHAnsi" w:eastAsia="Times New Roman" w:hAnsiTheme="majorHAnsi" w:cs="Times New Roman"/>
          <w:lang w:eastAsia="pl-PL"/>
        </w:rPr>
        <w:t xml:space="preserve">Rady </w:t>
      </w:r>
      <w:r w:rsidR="00686ECF">
        <w:rPr>
          <w:rFonts w:asciiTheme="majorHAnsi" w:eastAsia="Times New Roman" w:hAnsiTheme="majorHAnsi" w:cs="Times New Roman"/>
          <w:lang w:eastAsia="pl-PL"/>
        </w:rPr>
        <w:t>Gminy Czerniewice</w:t>
      </w:r>
      <w:r w:rsidR="001E6173">
        <w:rPr>
          <w:rFonts w:asciiTheme="majorHAnsi" w:eastAsia="Times New Roman" w:hAnsiTheme="majorHAnsi" w:cs="Times New Roman"/>
          <w:lang w:eastAsia="pl-PL"/>
        </w:rPr>
        <w:t xml:space="preserve"> </w:t>
      </w:r>
      <w:r w:rsidRPr="001E1700">
        <w:rPr>
          <w:rFonts w:asciiTheme="majorHAnsi" w:eastAsia="Times New Roman" w:hAnsiTheme="majorHAnsi" w:cs="Times New Roman"/>
          <w:lang w:eastAsia="pl-PL"/>
        </w:rPr>
        <w:t xml:space="preserve">związanych z rewitalizacją na obszarze </w:t>
      </w:r>
      <w:r>
        <w:rPr>
          <w:rFonts w:asciiTheme="majorHAnsi" w:eastAsia="Times New Roman" w:hAnsiTheme="majorHAnsi" w:cs="Times New Roman"/>
          <w:lang w:eastAsia="pl-PL"/>
        </w:rPr>
        <w:t>Gminy</w:t>
      </w:r>
      <w:r w:rsidRPr="001E1700">
        <w:rPr>
          <w:rFonts w:asciiTheme="majorHAnsi" w:eastAsia="Times New Roman" w:hAnsiTheme="majorHAnsi" w:cs="Times New Roman"/>
          <w:lang w:eastAsia="pl-PL"/>
        </w:rPr>
        <w:t>.</w:t>
      </w:r>
    </w:p>
    <w:p w14:paraId="40D1268B" w14:textId="77777777" w:rsidR="007F228D" w:rsidRPr="001E1700" w:rsidRDefault="007F228D" w:rsidP="007F228D">
      <w:pPr>
        <w:pStyle w:val="Akapitzlist"/>
        <w:spacing w:after="0"/>
        <w:ind w:left="780"/>
        <w:jc w:val="center"/>
        <w:rPr>
          <w:rFonts w:asciiTheme="majorHAnsi" w:eastAsia="Times New Roman" w:hAnsiTheme="majorHAnsi" w:cs="Times New Roman"/>
          <w:b/>
          <w:bCs/>
          <w:lang w:eastAsia="pl-PL"/>
        </w:rPr>
      </w:pPr>
    </w:p>
    <w:p w14:paraId="32C07751" w14:textId="77777777" w:rsidR="007F228D" w:rsidRPr="001E1700" w:rsidRDefault="007F228D" w:rsidP="007F228D">
      <w:pPr>
        <w:pStyle w:val="Akapitzlist"/>
        <w:spacing w:after="0"/>
        <w:ind w:left="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Rozdział 3</w:t>
      </w:r>
    </w:p>
    <w:p w14:paraId="1CAE2995"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Zasady wyznaczania składu Komitetu Rewitalizacji</w:t>
      </w:r>
    </w:p>
    <w:p w14:paraId="607DF3B9" w14:textId="77777777" w:rsidR="007F228D" w:rsidRPr="001E1700" w:rsidRDefault="007F228D" w:rsidP="007F228D">
      <w:pPr>
        <w:spacing w:after="0"/>
        <w:rPr>
          <w:rFonts w:asciiTheme="majorHAnsi" w:eastAsia="Times New Roman" w:hAnsiTheme="majorHAnsi" w:cs="Times New Roman"/>
          <w:b/>
          <w:bCs/>
          <w:lang w:eastAsia="pl-PL"/>
        </w:rPr>
      </w:pPr>
    </w:p>
    <w:p w14:paraId="5AFBDBB1" w14:textId="77777777" w:rsidR="007F228D" w:rsidRPr="001E1700" w:rsidRDefault="007F228D" w:rsidP="007F228D">
      <w:pPr>
        <w:pStyle w:val="Akapitzlist"/>
        <w:spacing w:after="0"/>
        <w:ind w:left="142"/>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3.</w:t>
      </w:r>
    </w:p>
    <w:p w14:paraId="0B280D31" w14:textId="77777777" w:rsidR="007F228D" w:rsidRPr="001E1700" w:rsidRDefault="007F228D" w:rsidP="007F228D">
      <w:pPr>
        <w:spacing w:after="0"/>
        <w:ind w:hanging="360"/>
        <w:jc w:val="center"/>
        <w:rPr>
          <w:rFonts w:asciiTheme="majorHAnsi" w:eastAsia="Times New Roman" w:hAnsiTheme="majorHAnsi" w:cs="Times New Roman"/>
          <w:lang w:eastAsia="pl-PL"/>
        </w:rPr>
      </w:pPr>
    </w:p>
    <w:p w14:paraId="1A8EB5E5" w14:textId="53C11A79" w:rsidR="007F228D" w:rsidRPr="001E1700" w:rsidRDefault="007F228D" w:rsidP="007F228D">
      <w:pPr>
        <w:pStyle w:val="Akapitzlist"/>
        <w:numPr>
          <w:ilvl w:val="0"/>
          <w:numId w:val="15"/>
        </w:numPr>
        <w:spacing w:after="0"/>
        <w:ind w:left="426"/>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 xml:space="preserve">Członków Komitetu powołuje </w:t>
      </w:r>
      <w:r w:rsidR="00686ECF">
        <w:rPr>
          <w:rFonts w:asciiTheme="majorHAnsi" w:eastAsia="Times New Roman" w:hAnsiTheme="majorHAnsi" w:cs="Times New Roman"/>
          <w:lang w:eastAsia="pl-PL"/>
        </w:rPr>
        <w:t>Wójt Gminy Czerniewice</w:t>
      </w:r>
      <w:r w:rsidR="001E6173">
        <w:rPr>
          <w:rFonts w:asciiTheme="majorHAnsi" w:eastAsia="Times New Roman" w:hAnsiTheme="majorHAnsi" w:cs="Times New Roman"/>
          <w:lang w:eastAsia="pl-PL"/>
        </w:rPr>
        <w:t xml:space="preserve"> </w:t>
      </w:r>
      <w:r w:rsidRPr="001E1700">
        <w:rPr>
          <w:rFonts w:asciiTheme="majorHAnsi" w:eastAsia="Times New Roman" w:hAnsiTheme="majorHAnsi" w:cs="Times New Roman"/>
          <w:lang w:eastAsia="pl-PL"/>
        </w:rPr>
        <w:t>w drodze zarządzenia.</w:t>
      </w:r>
    </w:p>
    <w:p w14:paraId="6FE4C24B" w14:textId="7A75D672" w:rsidR="007F228D" w:rsidRPr="00522A4E" w:rsidRDefault="007F228D" w:rsidP="007F228D">
      <w:pPr>
        <w:pStyle w:val="Akapitzlist"/>
        <w:numPr>
          <w:ilvl w:val="0"/>
          <w:numId w:val="15"/>
        </w:numPr>
        <w:spacing w:after="0"/>
        <w:ind w:left="426"/>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 xml:space="preserve">Komitet liczy nie mniej niż </w:t>
      </w:r>
      <w:r w:rsidRPr="00522A4E">
        <w:rPr>
          <w:rFonts w:asciiTheme="majorHAnsi" w:eastAsia="Times New Roman" w:hAnsiTheme="majorHAnsi" w:cs="Times New Roman"/>
          <w:lang w:eastAsia="pl-PL"/>
        </w:rPr>
        <w:t xml:space="preserve">5 i nie więcej niż </w:t>
      </w:r>
      <w:r w:rsidR="00686ECF">
        <w:rPr>
          <w:rFonts w:asciiTheme="majorHAnsi" w:eastAsia="Times New Roman" w:hAnsiTheme="majorHAnsi" w:cs="Times New Roman"/>
          <w:lang w:eastAsia="pl-PL"/>
        </w:rPr>
        <w:t>9</w:t>
      </w:r>
      <w:r w:rsidRPr="00522A4E">
        <w:rPr>
          <w:rFonts w:asciiTheme="majorHAnsi" w:eastAsia="Times New Roman" w:hAnsiTheme="majorHAnsi" w:cs="Times New Roman"/>
          <w:lang w:eastAsia="pl-PL"/>
        </w:rPr>
        <w:t xml:space="preserve"> członków, w tym:</w:t>
      </w:r>
    </w:p>
    <w:p w14:paraId="35FEA89D" w14:textId="5BCDF552" w:rsidR="007F228D" w:rsidRPr="00C428A0" w:rsidRDefault="007F228D" w:rsidP="007F228D">
      <w:pPr>
        <w:pStyle w:val="Akapitzlist"/>
        <w:numPr>
          <w:ilvl w:val="1"/>
          <w:numId w:val="15"/>
        </w:numPr>
        <w:spacing w:after="0"/>
        <w:jc w:val="both"/>
        <w:rPr>
          <w:rFonts w:asciiTheme="majorHAnsi" w:eastAsia="Times New Roman" w:hAnsiTheme="majorHAnsi" w:cs="Times New Roman"/>
          <w:lang w:eastAsia="pl-PL"/>
        </w:rPr>
      </w:pPr>
      <w:r w:rsidRPr="00C428A0">
        <w:rPr>
          <w:rFonts w:asciiTheme="majorHAnsi" w:eastAsia="Times New Roman" w:hAnsiTheme="majorHAnsi" w:cs="Times New Roman"/>
          <w:lang w:eastAsia="pl-PL"/>
        </w:rPr>
        <w:t xml:space="preserve">Nie mniej niż </w:t>
      </w:r>
      <w:r w:rsidR="00686ECF">
        <w:rPr>
          <w:rFonts w:asciiTheme="majorHAnsi" w:eastAsia="Times New Roman" w:hAnsiTheme="majorHAnsi" w:cs="Times New Roman"/>
          <w:lang w:eastAsia="pl-PL"/>
        </w:rPr>
        <w:t>1</w:t>
      </w:r>
      <w:r w:rsidRPr="00C428A0">
        <w:rPr>
          <w:rFonts w:asciiTheme="majorHAnsi" w:eastAsia="Times New Roman" w:hAnsiTheme="majorHAnsi" w:cs="Times New Roman"/>
          <w:lang w:eastAsia="pl-PL"/>
        </w:rPr>
        <w:t xml:space="preserve"> i nie więcej niż </w:t>
      </w:r>
      <w:r w:rsidR="00686ECF">
        <w:rPr>
          <w:rFonts w:asciiTheme="majorHAnsi" w:eastAsia="Times New Roman" w:hAnsiTheme="majorHAnsi" w:cs="Times New Roman"/>
          <w:lang w:eastAsia="pl-PL"/>
        </w:rPr>
        <w:t>2</w:t>
      </w:r>
      <w:r w:rsidRPr="00C428A0">
        <w:rPr>
          <w:rFonts w:asciiTheme="majorHAnsi" w:eastAsia="Times New Roman" w:hAnsiTheme="majorHAnsi" w:cs="Times New Roman"/>
          <w:lang w:eastAsia="pl-PL"/>
        </w:rPr>
        <w:t xml:space="preserve"> mieszkańców obszaru rewitalizacji i/lub mieszkańców gminy spoza obszaru rewitalizacji i/lub </w:t>
      </w:r>
      <w:r w:rsidRPr="00C428A0">
        <w:rPr>
          <w:rFonts w:asciiTheme="majorHAnsi" w:hAnsiTheme="majorHAnsi"/>
        </w:rPr>
        <w:t xml:space="preserve">właścicieli, użytkowników wieczystych nieruchomości i podmiotów zarządzających nieruchomościami znajdującymi się na obszarze rewitalizacji w tym </w:t>
      </w:r>
      <w:r w:rsidRPr="00C428A0">
        <w:rPr>
          <w:rStyle w:val="fontstyle01"/>
          <w:rFonts w:asciiTheme="majorHAnsi" w:hAnsiTheme="majorHAnsi"/>
          <w:color w:val="auto"/>
          <w:sz w:val="22"/>
          <w:szCs w:val="22"/>
        </w:rPr>
        <w:t>w tym spółdzielnie mieszkaniowe, wspólnoty mieszkaniowe, społeczne inicjatywy mieszkaniowe i</w:t>
      </w:r>
      <w:r w:rsidRPr="00C428A0">
        <w:rPr>
          <w:rFonts w:asciiTheme="majorHAnsi" w:hAnsiTheme="majorHAnsi"/>
        </w:rPr>
        <w:br/>
      </w:r>
      <w:r w:rsidRPr="00C428A0">
        <w:rPr>
          <w:rStyle w:val="fontstyle01"/>
          <w:rFonts w:asciiTheme="majorHAnsi" w:hAnsiTheme="majorHAnsi"/>
          <w:color w:val="auto"/>
          <w:sz w:val="22"/>
          <w:szCs w:val="22"/>
        </w:rPr>
        <w:t xml:space="preserve">towarzystwa budownictwa społecznego oraz członkowie kooperatywy mieszkaniowej współdziałający w celu realizacji na obszarze </w:t>
      </w:r>
      <w:r w:rsidRPr="00C428A0">
        <w:rPr>
          <w:rStyle w:val="fontstyle21"/>
          <w:rFonts w:asciiTheme="majorHAnsi" w:hAnsiTheme="majorHAnsi"/>
          <w:i w:val="0"/>
          <w:iCs w:val="0"/>
          <w:color w:val="auto"/>
          <w:sz w:val="22"/>
          <w:szCs w:val="22"/>
        </w:rPr>
        <w:t xml:space="preserve">rewitalizacji </w:t>
      </w:r>
      <w:r w:rsidRPr="00C428A0">
        <w:rPr>
          <w:rStyle w:val="fontstyle01"/>
          <w:rFonts w:asciiTheme="majorHAnsi" w:hAnsiTheme="majorHAnsi"/>
          <w:color w:val="auto"/>
          <w:sz w:val="22"/>
          <w:szCs w:val="22"/>
        </w:rPr>
        <w:t>inwestycji mieszkaniowej</w:t>
      </w:r>
      <w:r w:rsidRPr="00C428A0">
        <w:rPr>
          <w:rFonts w:asciiTheme="majorHAnsi" w:hAnsiTheme="majorHAnsi"/>
        </w:rPr>
        <w:t>;</w:t>
      </w:r>
    </w:p>
    <w:p w14:paraId="05976222" w14:textId="77777777" w:rsidR="007F228D" w:rsidRPr="00C428A0" w:rsidRDefault="007F228D" w:rsidP="007F228D">
      <w:pPr>
        <w:pStyle w:val="Akapitzlist"/>
        <w:numPr>
          <w:ilvl w:val="1"/>
          <w:numId w:val="15"/>
        </w:numPr>
        <w:spacing w:after="0"/>
        <w:jc w:val="both"/>
        <w:rPr>
          <w:rFonts w:asciiTheme="majorHAnsi" w:eastAsia="Times New Roman" w:hAnsiTheme="majorHAnsi" w:cs="Times New Roman"/>
          <w:lang w:eastAsia="pl-PL"/>
        </w:rPr>
      </w:pPr>
      <w:r w:rsidRPr="00C428A0">
        <w:rPr>
          <w:rFonts w:asciiTheme="majorHAnsi" w:hAnsiTheme="majorHAnsi"/>
        </w:rPr>
        <w:lastRenderedPageBreak/>
        <w:t>Nie mniej niż 1 i nie więcej niż 2 przedstawicieli podmiotów prowadzących na obszarze gminy działalność społeczną lub zamierzających prowadzić na obszarze gminy dzielność społeczną, w tym organizacji pozarządowych i grup nieformalnych;</w:t>
      </w:r>
    </w:p>
    <w:p w14:paraId="1B9C76B0" w14:textId="77777777" w:rsidR="007F228D" w:rsidRPr="00C428A0" w:rsidRDefault="007F228D" w:rsidP="007F228D">
      <w:pPr>
        <w:pStyle w:val="Akapitzlist"/>
        <w:numPr>
          <w:ilvl w:val="1"/>
          <w:numId w:val="15"/>
        </w:numPr>
        <w:spacing w:after="0"/>
        <w:jc w:val="both"/>
        <w:rPr>
          <w:rFonts w:asciiTheme="majorHAnsi" w:eastAsia="Times New Roman" w:hAnsiTheme="majorHAnsi" w:cs="Times New Roman"/>
          <w:lang w:eastAsia="pl-PL"/>
        </w:rPr>
      </w:pPr>
      <w:r w:rsidRPr="00C428A0">
        <w:rPr>
          <w:rFonts w:asciiTheme="majorHAnsi" w:hAnsiTheme="majorHAnsi"/>
        </w:rPr>
        <w:t>Nie mniej niż 1 i nie więcej niż 2 przedstawicieli podmiotów prowadzących na obszarze gminy działalność gospodarczą lub zamierzających taka działalność prowadzić;</w:t>
      </w:r>
    </w:p>
    <w:p w14:paraId="5C820A96" w14:textId="3F522013" w:rsidR="007F228D" w:rsidRPr="00C428A0" w:rsidRDefault="007F228D" w:rsidP="007F228D">
      <w:pPr>
        <w:pStyle w:val="Akapitzlist"/>
        <w:numPr>
          <w:ilvl w:val="1"/>
          <w:numId w:val="15"/>
        </w:numPr>
        <w:spacing w:after="0"/>
        <w:jc w:val="both"/>
        <w:rPr>
          <w:rFonts w:asciiTheme="majorHAnsi" w:eastAsia="Times New Roman" w:hAnsiTheme="majorHAnsi" w:cs="Times New Roman"/>
          <w:lang w:eastAsia="pl-PL"/>
        </w:rPr>
      </w:pPr>
      <w:r w:rsidRPr="00C428A0">
        <w:rPr>
          <w:rFonts w:asciiTheme="majorHAnsi" w:eastAsia="Times New Roman" w:hAnsiTheme="majorHAnsi" w:cs="Times New Roman"/>
          <w:lang w:eastAsia="pl-PL"/>
        </w:rPr>
        <w:t xml:space="preserve">Nie mniej niż </w:t>
      </w:r>
      <w:r w:rsidR="00686ECF">
        <w:rPr>
          <w:rFonts w:asciiTheme="majorHAnsi" w:eastAsia="Times New Roman" w:hAnsiTheme="majorHAnsi" w:cs="Times New Roman"/>
          <w:lang w:eastAsia="pl-PL"/>
        </w:rPr>
        <w:t>2</w:t>
      </w:r>
      <w:r w:rsidRPr="00C428A0">
        <w:rPr>
          <w:rFonts w:asciiTheme="majorHAnsi" w:eastAsia="Times New Roman" w:hAnsiTheme="majorHAnsi" w:cs="Times New Roman"/>
          <w:lang w:eastAsia="pl-PL"/>
        </w:rPr>
        <w:t xml:space="preserve"> i nie więcej niż </w:t>
      </w:r>
      <w:r w:rsidR="00686ECF">
        <w:rPr>
          <w:rFonts w:asciiTheme="majorHAnsi" w:eastAsia="Times New Roman" w:hAnsiTheme="majorHAnsi" w:cs="Times New Roman"/>
          <w:lang w:eastAsia="pl-PL"/>
        </w:rPr>
        <w:t>3</w:t>
      </w:r>
      <w:r w:rsidRPr="00C428A0">
        <w:rPr>
          <w:rFonts w:asciiTheme="majorHAnsi" w:eastAsia="Times New Roman" w:hAnsiTheme="majorHAnsi" w:cs="Times New Roman"/>
          <w:lang w:eastAsia="pl-PL"/>
        </w:rPr>
        <w:t xml:space="preserve"> przedstawicieli jednostki samorządu terytorialnego (JST) i/lub jednostek organizacyjnych JST i/lub organy doradcze i konsultacyjne gminy i/lub organów władzy publicznej i/lub innych podmiotów realizujących na obszarze rewitalizacji uprawnienia Skarbu Państwa.</w:t>
      </w:r>
    </w:p>
    <w:p w14:paraId="03DD15BB" w14:textId="77777777" w:rsidR="007F228D" w:rsidRPr="007F228D" w:rsidRDefault="007F228D" w:rsidP="007F228D">
      <w:pPr>
        <w:pStyle w:val="Akapitzlist"/>
        <w:numPr>
          <w:ilvl w:val="0"/>
          <w:numId w:val="15"/>
        </w:numPr>
        <w:spacing w:after="0"/>
        <w:ind w:left="426" w:hanging="426"/>
        <w:jc w:val="both"/>
        <w:rPr>
          <w:rFonts w:asciiTheme="majorHAnsi" w:eastAsia="Times New Roman" w:hAnsiTheme="majorHAnsi" w:cs="Times New Roman"/>
          <w:lang w:eastAsia="pl-PL"/>
        </w:rPr>
      </w:pPr>
      <w:r w:rsidRPr="007F228D">
        <w:rPr>
          <w:rFonts w:asciiTheme="majorHAnsi" w:eastAsia="Times New Roman" w:hAnsiTheme="majorHAnsi" w:cs="Times New Roman"/>
          <w:lang w:eastAsia="pl-PL"/>
        </w:rPr>
        <w:t>Członkowie Komitetu, o których mowa w § 3 ust. 2 pkt. a – c  wybierani są w trybie otwartego naboru. Zgłoszenie chęci przystąpienia do Komitetu następuje w formie pisemnej deklaracji zgłoszenia, której wzór stanowi załącznik do niniejszych zasad.</w:t>
      </w:r>
    </w:p>
    <w:p w14:paraId="5397565D" w14:textId="4670525C" w:rsidR="007F228D" w:rsidRPr="007F228D" w:rsidRDefault="007F228D" w:rsidP="007F228D">
      <w:pPr>
        <w:pStyle w:val="Akapitzlist"/>
        <w:numPr>
          <w:ilvl w:val="0"/>
          <w:numId w:val="15"/>
        </w:numPr>
        <w:spacing w:after="0"/>
        <w:ind w:left="426" w:hanging="426"/>
        <w:jc w:val="both"/>
        <w:rPr>
          <w:rFonts w:asciiTheme="majorHAnsi" w:eastAsia="Times New Roman" w:hAnsiTheme="majorHAnsi" w:cs="Times New Roman"/>
          <w:lang w:eastAsia="pl-PL"/>
        </w:rPr>
      </w:pPr>
      <w:r w:rsidRPr="007F228D">
        <w:rPr>
          <w:rFonts w:asciiTheme="majorHAnsi" w:eastAsia="Times New Roman" w:hAnsiTheme="majorHAnsi" w:cs="Times New Roman"/>
          <w:lang w:eastAsia="pl-PL"/>
        </w:rPr>
        <w:t>Istnieje możliwość bycia przedstawicielem tylko jednej z grup interesariuszy wskazanych w §</w:t>
      </w:r>
      <w:r w:rsidR="001E6173">
        <w:rPr>
          <w:rFonts w:asciiTheme="majorHAnsi" w:eastAsia="Times New Roman" w:hAnsiTheme="majorHAnsi" w:cs="Times New Roman"/>
          <w:lang w:eastAsia="pl-PL"/>
        </w:rPr>
        <w:t xml:space="preserve"> </w:t>
      </w:r>
      <w:r w:rsidRPr="007F228D">
        <w:rPr>
          <w:rFonts w:asciiTheme="majorHAnsi" w:eastAsia="Times New Roman" w:hAnsiTheme="majorHAnsi" w:cs="Times New Roman"/>
          <w:lang w:eastAsia="pl-PL"/>
        </w:rPr>
        <w:t>3 ust. 2. W przypadku pełnienia przez kandydata funkcji w dwóch lub trzech z nich równocześnie kandydat musi określić w deklaracji zgłoszenia preferowaną do reprezentowania grupę interesariuszy.</w:t>
      </w:r>
    </w:p>
    <w:p w14:paraId="6FD906CC" w14:textId="7809A104" w:rsidR="007F228D" w:rsidRPr="007F228D" w:rsidRDefault="007F228D" w:rsidP="007F228D">
      <w:pPr>
        <w:pStyle w:val="Akapitzlist"/>
        <w:numPr>
          <w:ilvl w:val="0"/>
          <w:numId w:val="15"/>
        </w:numPr>
        <w:spacing w:after="0"/>
        <w:ind w:left="426" w:hanging="426"/>
        <w:jc w:val="both"/>
        <w:rPr>
          <w:rFonts w:asciiTheme="majorHAnsi" w:eastAsia="Times New Roman" w:hAnsiTheme="majorHAnsi" w:cs="Times New Roman"/>
          <w:lang w:eastAsia="pl-PL"/>
        </w:rPr>
      </w:pPr>
      <w:r w:rsidRPr="007F228D">
        <w:rPr>
          <w:rFonts w:asciiTheme="majorHAnsi" w:eastAsia="Times New Roman" w:hAnsiTheme="majorHAnsi" w:cs="Times New Roman"/>
          <w:lang w:eastAsia="pl-PL"/>
        </w:rPr>
        <w:t xml:space="preserve">Członków Komitetu o których mowa w § 3 ust. 2 pkt. d wskazuje </w:t>
      </w:r>
      <w:r w:rsidR="00686ECF">
        <w:rPr>
          <w:rFonts w:asciiTheme="majorHAnsi" w:eastAsia="Times New Roman" w:hAnsiTheme="majorHAnsi" w:cs="Times New Roman"/>
          <w:lang w:eastAsia="pl-PL"/>
        </w:rPr>
        <w:t>Wójt Czerniewic.</w:t>
      </w:r>
    </w:p>
    <w:p w14:paraId="73E6B837" w14:textId="631EFA17" w:rsidR="007F228D" w:rsidRPr="00090351" w:rsidRDefault="007F228D" w:rsidP="007F228D">
      <w:pPr>
        <w:pStyle w:val="Akapitzlist"/>
        <w:numPr>
          <w:ilvl w:val="0"/>
          <w:numId w:val="15"/>
        </w:numPr>
        <w:spacing w:after="0"/>
        <w:ind w:left="426" w:hanging="426"/>
        <w:jc w:val="both"/>
        <w:rPr>
          <w:rFonts w:asciiTheme="majorHAnsi" w:eastAsia="Times New Roman" w:hAnsiTheme="majorHAnsi" w:cs="Times New Roman"/>
          <w:lang w:eastAsia="pl-PL"/>
        </w:rPr>
      </w:pPr>
      <w:r w:rsidRPr="00090351">
        <w:rPr>
          <w:rFonts w:asciiTheme="majorHAnsi" w:eastAsia="Times New Roman" w:hAnsiTheme="majorHAnsi" w:cs="Times New Roman"/>
          <w:lang w:eastAsia="pl-PL"/>
        </w:rPr>
        <w:t xml:space="preserve">W przypadku zgłoszenia się większej ilości kandydatów do członkostwa w Komitecie, o których mowa w § 3 ust. 2 pkt. a – c , niż wskazuje § 3 ust. 2, </w:t>
      </w:r>
      <w:r w:rsidR="00686ECF" w:rsidRPr="00090351">
        <w:rPr>
          <w:rFonts w:asciiTheme="majorHAnsi" w:eastAsia="Times New Roman" w:hAnsiTheme="majorHAnsi" w:cs="Times New Roman"/>
          <w:lang w:eastAsia="pl-PL"/>
        </w:rPr>
        <w:t>Wójt Gminy Czerniewice wskazuje ostateczny skład</w:t>
      </w:r>
      <w:r w:rsidRPr="00090351">
        <w:rPr>
          <w:rFonts w:asciiTheme="majorHAnsi" w:hAnsiTheme="majorHAnsi" w:cs="Times-Roman"/>
        </w:rPr>
        <w:t xml:space="preserve"> Komitetu Rewitalizacji</w:t>
      </w:r>
      <w:r w:rsidRPr="00090351">
        <w:rPr>
          <w:rFonts w:asciiTheme="majorHAnsi" w:eastAsia="Times New Roman" w:hAnsiTheme="majorHAnsi" w:cs="Times New Roman"/>
          <w:lang w:eastAsia="pl-PL"/>
        </w:rPr>
        <w:t xml:space="preserve">. </w:t>
      </w:r>
    </w:p>
    <w:p w14:paraId="28473FFB" w14:textId="24CA7DC6" w:rsidR="001E6173" w:rsidRPr="00090351" w:rsidRDefault="001E6173" w:rsidP="001E6173">
      <w:pPr>
        <w:pStyle w:val="Akapitzlist"/>
        <w:numPr>
          <w:ilvl w:val="0"/>
          <w:numId w:val="15"/>
        </w:numPr>
        <w:autoSpaceDE w:val="0"/>
        <w:autoSpaceDN w:val="0"/>
        <w:adjustRightInd w:val="0"/>
        <w:spacing w:after="0"/>
        <w:ind w:left="426" w:hanging="426"/>
        <w:jc w:val="both"/>
        <w:rPr>
          <w:rFonts w:asciiTheme="majorHAnsi" w:hAnsiTheme="majorHAnsi" w:cs="Times-Roman"/>
        </w:rPr>
      </w:pPr>
      <w:r w:rsidRPr="00090351">
        <w:rPr>
          <w:rFonts w:asciiTheme="majorHAnsi" w:hAnsiTheme="majorHAnsi" w:cs="Times-Roman"/>
        </w:rPr>
        <w:t>Je</w:t>
      </w:r>
      <w:r w:rsidRPr="00090351">
        <w:rPr>
          <w:rFonts w:asciiTheme="majorHAnsi" w:hAnsiTheme="majorHAnsi" w:cs="TimesNewRoman"/>
        </w:rPr>
        <w:t>ż</w:t>
      </w:r>
      <w:r w:rsidRPr="00090351">
        <w:rPr>
          <w:rFonts w:asciiTheme="majorHAnsi" w:hAnsiTheme="majorHAnsi" w:cs="Times-Roman"/>
        </w:rPr>
        <w:t>eli w pierwszym naborze w danej kategorii podmiotów, okre</w:t>
      </w:r>
      <w:r w:rsidRPr="00090351">
        <w:rPr>
          <w:rFonts w:asciiTheme="majorHAnsi" w:hAnsiTheme="majorHAnsi" w:cs="TimesNewRoman"/>
        </w:rPr>
        <w:t>ś</w:t>
      </w:r>
      <w:r w:rsidRPr="00090351">
        <w:rPr>
          <w:rFonts w:asciiTheme="majorHAnsi" w:hAnsiTheme="majorHAnsi" w:cs="Times-Roman"/>
        </w:rPr>
        <w:t>lonych w § 3 ust.2 nie zgłosi si</w:t>
      </w:r>
      <w:r w:rsidRPr="00090351">
        <w:rPr>
          <w:rFonts w:asciiTheme="majorHAnsi" w:hAnsiTheme="majorHAnsi" w:cs="TimesNewRoman"/>
        </w:rPr>
        <w:t>ę ż</w:t>
      </w:r>
      <w:r w:rsidRPr="00090351">
        <w:rPr>
          <w:rFonts w:asciiTheme="majorHAnsi" w:hAnsiTheme="majorHAnsi" w:cs="Times-Roman"/>
        </w:rPr>
        <w:t>aden kandydat na członka Komitetu lub liczba wyłonionych członków Komitetu b</w:t>
      </w:r>
      <w:r w:rsidRPr="00090351">
        <w:rPr>
          <w:rFonts w:asciiTheme="majorHAnsi" w:hAnsiTheme="majorHAnsi" w:cs="TimesNewRoman"/>
        </w:rPr>
        <w:t>ę</w:t>
      </w:r>
      <w:r w:rsidRPr="00090351">
        <w:rPr>
          <w:rFonts w:asciiTheme="majorHAnsi" w:hAnsiTheme="majorHAnsi" w:cs="Times-Roman"/>
        </w:rPr>
        <w:t>dzie mniejsza ni</w:t>
      </w:r>
      <w:r w:rsidRPr="00090351">
        <w:rPr>
          <w:rFonts w:asciiTheme="majorHAnsi" w:hAnsiTheme="majorHAnsi" w:cs="TimesNewRoman"/>
        </w:rPr>
        <w:t xml:space="preserve">ż </w:t>
      </w:r>
      <w:r w:rsidRPr="00090351">
        <w:rPr>
          <w:rFonts w:asciiTheme="majorHAnsi" w:hAnsiTheme="majorHAnsi" w:cs="Times-Roman"/>
        </w:rPr>
        <w:t>5 osób, przeprowadza si</w:t>
      </w:r>
      <w:r w:rsidRPr="00090351">
        <w:rPr>
          <w:rFonts w:asciiTheme="majorHAnsi" w:hAnsiTheme="majorHAnsi" w:cs="TimesNewRoman"/>
        </w:rPr>
        <w:t xml:space="preserve">ę </w:t>
      </w:r>
      <w:r w:rsidRPr="00090351">
        <w:rPr>
          <w:rFonts w:asciiTheme="majorHAnsi" w:hAnsiTheme="majorHAnsi" w:cs="Times-Roman"/>
        </w:rPr>
        <w:t xml:space="preserve">nabór </w:t>
      </w:r>
      <w:r w:rsidR="00090351" w:rsidRPr="00090351">
        <w:rPr>
          <w:rFonts w:asciiTheme="majorHAnsi" w:hAnsiTheme="majorHAnsi" w:cs="Times-Roman"/>
        </w:rPr>
        <w:t xml:space="preserve">uzupełniający </w:t>
      </w:r>
      <w:r w:rsidRPr="00090351">
        <w:rPr>
          <w:rFonts w:asciiTheme="majorHAnsi" w:hAnsiTheme="majorHAnsi" w:cs="Times-Roman"/>
        </w:rPr>
        <w:t>na zasadach okre</w:t>
      </w:r>
      <w:r w:rsidRPr="00090351">
        <w:rPr>
          <w:rFonts w:asciiTheme="majorHAnsi" w:hAnsiTheme="majorHAnsi" w:cs="TimesNewRoman"/>
        </w:rPr>
        <w:t>ś</w:t>
      </w:r>
      <w:r w:rsidRPr="00090351">
        <w:rPr>
          <w:rFonts w:asciiTheme="majorHAnsi" w:hAnsiTheme="majorHAnsi" w:cs="Times-Roman"/>
        </w:rPr>
        <w:t>lonych w § 3 ust.3.</w:t>
      </w:r>
    </w:p>
    <w:p w14:paraId="75361CC6" w14:textId="7C5895E9" w:rsidR="007F228D" w:rsidRPr="007F228D" w:rsidRDefault="007F228D" w:rsidP="007F228D">
      <w:pPr>
        <w:pStyle w:val="Akapitzlist"/>
        <w:numPr>
          <w:ilvl w:val="0"/>
          <w:numId w:val="15"/>
        </w:numPr>
        <w:autoSpaceDE w:val="0"/>
        <w:autoSpaceDN w:val="0"/>
        <w:adjustRightInd w:val="0"/>
        <w:spacing w:after="0"/>
        <w:ind w:left="426" w:hanging="426"/>
        <w:jc w:val="both"/>
        <w:rPr>
          <w:rFonts w:asciiTheme="majorHAnsi" w:hAnsiTheme="majorHAnsi" w:cs="Times-Roman"/>
        </w:rPr>
      </w:pPr>
      <w:r w:rsidRPr="007F228D">
        <w:rPr>
          <w:rFonts w:asciiTheme="majorHAnsi" w:hAnsiTheme="majorHAnsi" w:cs="Times-Roman"/>
        </w:rPr>
        <w:t>Je</w:t>
      </w:r>
      <w:r w:rsidRPr="007F228D">
        <w:rPr>
          <w:rFonts w:asciiTheme="majorHAnsi" w:hAnsiTheme="majorHAnsi" w:cs="TimesNewRoman"/>
        </w:rPr>
        <w:t>ż</w:t>
      </w:r>
      <w:r w:rsidRPr="007F228D">
        <w:rPr>
          <w:rFonts w:asciiTheme="majorHAnsi" w:hAnsiTheme="majorHAnsi" w:cs="Times-Roman"/>
        </w:rPr>
        <w:t xml:space="preserve">eli w naborze </w:t>
      </w:r>
      <w:r w:rsidR="001E6173">
        <w:rPr>
          <w:rFonts w:asciiTheme="majorHAnsi" w:hAnsiTheme="majorHAnsi" w:cs="Times-Roman"/>
        </w:rPr>
        <w:t xml:space="preserve">dodatkowym </w:t>
      </w:r>
      <w:r w:rsidRPr="007F228D">
        <w:rPr>
          <w:rFonts w:asciiTheme="majorHAnsi" w:hAnsiTheme="majorHAnsi" w:cs="Times-Roman"/>
        </w:rPr>
        <w:t xml:space="preserve">o którym mowa w </w:t>
      </w:r>
      <w:r w:rsidRPr="007F228D">
        <w:rPr>
          <w:rFonts w:asciiTheme="majorHAnsi" w:eastAsia="Times New Roman" w:hAnsiTheme="majorHAnsi" w:cs="Times New Roman"/>
          <w:lang w:eastAsia="pl-PL"/>
        </w:rPr>
        <w:t xml:space="preserve">§ 3 ust. </w:t>
      </w:r>
      <w:r w:rsidR="001E6173">
        <w:rPr>
          <w:rFonts w:asciiTheme="majorHAnsi" w:eastAsia="Times New Roman" w:hAnsiTheme="majorHAnsi" w:cs="Times New Roman"/>
          <w:lang w:eastAsia="pl-PL"/>
        </w:rPr>
        <w:t>7</w:t>
      </w:r>
      <w:r w:rsidRPr="007F228D">
        <w:rPr>
          <w:rFonts w:asciiTheme="majorHAnsi" w:eastAsia="Times New Roman" w:hAnsiTheme="majorHAnsi" w:cs="Times New Roman"/>
          <w:lang w:eastAsia="pl-PL"/>
        </w:rPr>
        <w:t xml:space="preserve"> </w:t>
      </w:r>
      <w:r w:rsidRPr="007F228D">
        <w:rPr>
          <w:rFonts w:asciiTheme="majorHAnsi" w:hAnsiTheme="majorHAnsi" w:cs="Times-Roman"/>
        </w:rPr>
        <w:t>nie zgłosi si</w:t>
      </w:r>
      <w:r w:rsidRPr="007F228D">
        <w:rPr>
          <w:rFonts w:asciiTheme="majorHAnsi" w:hAnsiTheme="majorHAnsi" w:cs="TimesNewRoman"/>
        </w:rPr>
        <w:t>ę ż</w:t>
      </w:r>
      <w:r w:rsidRPr="007F228D">
        <w:rPr>
          <w:rFonts w:asciiTheme="majorHAnsi" w:hAnsiTheme="majorHAnsi" w:cs="Times-Roman"/>
        </w:rPr>
        <w:t>aden kandydat na członka Komitetu lub liczba zgłoszonych kandydatów b</w:t>
      </w:r>
      <w:r w:rsidRPr="007F228D">
        <w:rPr>
          <w:rFonts w:asciiTheme="majorHAnsi" w:hAnsiTheme="majorHAnsi" w:cs="TimesNewRoman"/>
        </w:rPr>
        <w:t>ę</w:t>
      </w:r>
      <w:r w:rsidRPr="007F228D">
        <w:rPr>
          <w:rFonts w:asciiTheme="majorHAnsi" w:hAnsiTheme="majorHAnsi" w:cs="Times-Roman"/>
        </w:rPr>
        <w:t xml:space="preserve">dzie </w:t>
      </w:r>
      <w:r w:rsidR="001E6173">
        <w:rPr>
          <w:rFonts w:asciiTheme="majorHAnsi" w:hAnsiTheme="majorHAnsi" w:cs="Times-Roman"/>
        </w:rPr>
        <w:t xml:space="preserve">nadal </w:t>
      </w:r>
      <w:r w:rsidRPr="007F228D">
        <w:rPr>
          <w:rFonts w:asciiTheme="majorHAnsi" w:hAnsiTheme="majorHAnsi" w:cs="Times-Roman"/>
        </w:rPr>
        <w:t>mniejsza ni</w:t>
      </w:r>
      <w:r w:rsidRPr="007F228D">
        <w:rPr>
          <w:rFonts w:asciiTheme="majorHAnsi" w:hAnsiTheme="majorHAnsi" w:cs="TimesNewRoman"/>
        </w:rPr>
        <w:t xml:space="preserve">ż </w:t>
      </w:r>
      <w:r w:rsidRPr="007F228D">
        <w:rPr>
          <w:rFonts w:asciiTheme="majorHAnsi" w:hAnsiTheme="majorHAnsi" w:cs="Times-Roman"/>
        </w:rPr>
        <w:t xml:space="preserve">5 osób, członków Komitetu Rewitalizacji wskazuje </w:t>
      </w:r>
      <w:r w:rsidR="005B79E5">
        <w:rPr>
          <w:rFonts w:asciiTheme="majorHAnsi" w:hAnsiTheme="majorHAnsi" w:cs="Times-Roman"/>
        </w:rPr>
        <w:t xml:space="preserve">Wójt Gminy Czerniewice </w:t>
      </w:r>
      <w:r w:rsidRPr="007F228D">
        <w:rPr>
          <w:rFonts w:asciiTheme="majorHAnsi" w:hAnsiTheme="majorHAnsi" w:cs="Times-Roman"/>
        </w:rPr>
        <w:t xml:space="preserve">z uwzględnieniem zapisów  § 3 ust. 2. </w:t>
      </w:r>
    </w:p>
    <w:p w14:paraId="2BF4F11A" w14:textId="4E5DA6FC" w:rsidR="007F228D" w:rsidRPr="001E1700" w:rsidRDefault="007F228D" w:rsidP="007F228D">
      <w:pPr>
        <w:pStyle w:val="Akapitzlist"/>
        <w:numPr>
          <w:ilvl w:val="0"/>
          <w:numId w:val="15"/>
        </w:numPr>
        <w:autoSpaceDE w:val="0"/>
        <w:autoSpaceDN w:val="0"/>
        <w:adjustRightInd w:val="0"/>
        <w:spacing w:after="0"/>
        <w:ind w:left="426" w:hanging="426"/>
        <w:jc w:val="both"/>
        <w:rPr>
          <w:rFonts w:asciiTheme="majorHAnsi" w:hAnsiTheme="majorHAnsi" w:cs="Times-Roman"/>
        </w:rPr>
      </w:pPr>
      <w:r w:rsidRPr="007F228D">
        <w:rPr>
          <w:rFonts w:asciiTheme="majorHAnsi" w:hAnsiTheme="majorHAnsi" w:cs="Times-Roman"/>
        </w:rPr>
        <w:t>Informacja o naborze członków do Komitetu ogłoszona zostanie</w:t>
      </w:r>
      <w:r w:rsidRPr="001E1700">
        <w:rPr>
          <w:rFonts w:asciiTheme="majorHAnsi" w:hAnsiTheme="majorHAnsi" w:cs="Times-Roman"/>
        </w:rPr>
        <w:t xml:space="preserve"> w Biuletynie Informacji Publicznej Urzędu </w:t>
      </w:r>
      <w:r w:rsidR="005B79E5">
        <w:rPr>
          <w:rFonts w:asciiTheme="majorHAnsi" w:hAnsiTheme="majorHAnsi" w:cs="Times-Roman"/>
        </w:rPr>
        <w:t>Gminy Czerniewice</w:t>
      </w:r>
      <w:r w:rsidRPr="001E1700">
        <w:rPr>
          <w:rFonts w:asciiTheme="majorHAnsi" w:hAnsiTheme="majorHAnsi" w:cs="Times-Roman"/>
        </w:rPr>
        <w:t xml:space="preserve">, na stronie internetowej Urzędu </w:t>
      </w:r>
      <w:r w:rsidR="005B79E5">
        <w:rPr>
          <w:rFonts w:asciiTheme="majorHAnsi" w:eastAsia="Times New Roman" w:hAnsiTheme="majorHAnsi" w:cs="Times New Roman"/>
          <w:lang w:eastAsia="pl-PL"/>
        </w:rPr>
        <w:t>Gminy w Czerniewicach</w:t>
      </w:r>
      <w:r w:rsidRPr="001E1700">
        <w:rPr>
          <w:rFonts w:asciiTheme="majorHAnsi" w:hAnsiTheme="majorHAnsi" w:cs="Times-Roman"/>
        </w:rPr>
        <w:t xml:space="preserve"> oraz na tablicach ogłoszeń na terenie </w:t>
      </w:r>
      <w:r>
        <w:rPr>
          <w:rFonts w:asciiTheme="majorHAnsi" w:hAnsiTheme="majorHAnsi" w:cs="Times-Roman"/>
        </w:rPr>
        <w:t>gminy</w:t>
      </w:r>
      <w:r w:rsidRPr="001E1700">
        <w:rPr>
          <w:rFonts w:asciiTheme="majorHAnsi" w:hAnsiTheme="majorHAnsi" w:cs="Times-Roman"/>
        </w:rPr>
        <w:t>. Informacja będzie określała:</w:t>
      </w:r>
    </w:p>
    <w:p w14:paraId="6ED23E1F" w14:textId="77777777" w:rsidR="007F228D" w:rsidRPr="001E1700" w:rsidRDefault="007F228D" w:rsidP="007F228D">
      <w:pPr>
        <w:pStyle w:val="Akapitzlist"/>
        <w:numPr>
          <w:ilvl w:val="1"/>
          <w:numId w:val="41"/>
        </w:numPr>
        <w:spacing w:after="0"/>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 xml:space="preserve">termin naboru nie krótszy niż </w:t>
      </w:r>
      <w:r>
        <w:rPr>
          <w:rFonts w:asciiTheme="majorHAnsi" w:eastAsia="Times New Roman" w:hAnsiTheme="majorHAnsi" w:cs="Times New Roman"/>
          <w:lang w:eastAsia="pl-PL"/>
        </w:rPr>
        <w:t>7</w:t>
      </w:r>
      <w:r w:rsidRPr="001E1700">
        <w:rPr>
          <w:rFonts w:asciiTheme="majorHAnsi" w:eastAsia="Times New Roman" w:hAnsiTheme="majorHAnsi" w:cs="Times New Roman"/>
          <w:lang w:eastAsia="pl-PL"/>
        </w:rPr>
        <w:t xml:space="preserve"> dni;</w:t>
      </w:r>
    </w:p>
    <w:p w14:paraId="12A616A3" w14:textId="77777777" w:rsidR="007F228D" w:rsidRPr="001E1700" w:rsidRDefault="007F228D" w:rsidP="007F228D">
      <w:pPr>
        <w:pStyle w:val="Akapitzlist"/>
        <w:numPr>
          <w:ilvl w:val="1"/>
          <w:numId w:val="41"/>
        </w:numPr>
        <w:spacing w:after="0"/>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sposób i miejsce składania deklaracji zgłoszenia;</w:t>
      </w:r>
    </w:p>
    <w:p w14:paraId="08BF29EF" w14:textId="77777777" w:rsidR="007F228D" w:rsidRPr="001E1700" w:rsidRDefault="007F228D" w:rsidP="007F228D">
      <w:pPr>
        <w:pStyle w:val="Akapitzlist"/>
        <w:numPr>
          <w:ilvl w:val="1"/>
          <w:numId w:val="41"/>
        </w:numPr>
        <w:spacing w:after="0"/>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wzór deklaracji.</w:t>
      </w:r>
    </w:p>
    <w:p w14:paraId="1FAFCD93" w14:textId="535FF41F" w:rsidR="00973C7D" w:rsidRPr="00090351" w:rsidRDefault="007F228D" w:rsidP="00973C7D">
      <w:pPr>
        <w:pStyle w:val="Akapitzlist"/>
        <w:numPr>
          <w:ilvl w:val="0"/>
          <w:numId w:val="15"/>
        </w:numPr>
        <w:autoSpaceDE w:val="0"/>
        <w:autoSpaceDN w:val="0"/>
        <w:adjustRightInd w:val="0"/>
        <w:spacing w:after="0"/>
        <w:ind w:left="426" w:hanging="426"/>
        <w:jc w:val="both"/>
        <w:rPr>
          <w:rFonts w:asciiTheme="majorHAnsi" w:hAnsiTheme="majorHAnsi" w:cs="Times-Roman"/>
          <w:i/>
          <w:iCs/>
        </w:rPr>
      </w:pPr>
      <w:r w:rsidRPr="000D459D">
        <w:rPr>
          <w:rFonts w:asciiTheme="majorHAnsi" w:hAnsiTheme="majorHAnsi" w:cs="Times-Roman"/>
        </w:rPr>
        <w:t xml:space="preserve">Kadencja Komitetu trwa </w:t>
      </w:r>
      <w:r w:rsidRPr="00090351">
        <w:rPr>
          <w:rFonts w:asciiTheme="majorHAnsi" w:hAnsiTheme="majorHAnsi" w:cs="Times-Roman"/>
        </w:rPr>
        <w:t>5 lat i rozpoczyna się w dniu pierwszego posiedzenia Komitetu.</w:t>
      </w:r>
      <w:r w:rsidR="00973C7D" w:rsidRPr="00090351">
        <w:rPr>
          <w:rFonts w:asciiTheme="majorHAnsi" w:hAnsiTheme="majorHAnsi" w:cs="Times-Roman"/>
          <w:i/>
          <w:iCs/>
        </w:rPr>
        <w:t xml:space="preserve"> </w:t>
      </w:r>
    </w:p>
    <w:p w14:paraId="3C77E38A" w14:textId="5849BAA1" w:rsidR="00973C7D" w:rsidRPr="00090351" w:rsidRDefault="007F228D" w:rsidP="00973C7D">
      <w:pPr>
        <w:pStyle w:val="Akapitzlist"/>
        <w:numPr>
          <w:ilvl w:val="0"/>
          <w:numId w:val="15"/>
        </w:numPr>
        <w:autoSpaceDE w:val="0"/>
        <w:autoSpaceDN w:val="0"/>
        <w:adjustRightInd w:val="0"/>
        <w:spacing w:after="0"/>
        <w:ind w:left="426" w:hanging="426"/>
        <w:jc w:val="both"/>
        <w:rPr>
          <w:rFonts w:asciiTheme="majorHAnsi" w:hAnsiTheme="majorHAnsi" w:cs="Times-Roman"/>
        </w:rPr>
      </w:pPr>
      <w:r w:rsidRPr="00090351">
        <w:rPr>
          <w:rFonts w:asciiTheme="majorHAnsi" w:hAnsiTheme="majorHAnsi" w:cs="Times-Roman"/>
        </w:rPr>
        <w:t xml:space="preserve">Członkostwo w Komitecie ustaje automatycznie w wyniku </w:t>
      </w:r>
      <w:r w:rsidR="000D459D" w:rsidRPr="00090351">
        <w:rPr>
          <w:rFonts w:asciiTheme="majorHAnsi" w:hAnsiTheme="majorHAnsi" w:cs="Times-Roman"/>
        </w:rPr>
        <w:t xml:space="preserve">złożonej na piśmie rezygnacji lub upływu kadencji lub </w:t>
      </w:r>
      <w:r w:rsidRPr="00090351">
        <w:rPr>
          <w:rFonts w:asciiTheme="majorHAnsi" w:hAnsiTheme="majorHAnsi" w:cs="Times-Roman"/>
        </w:rPr>
        <w:t xml:space="preserve">śmierci lub </w:t>
      </w:r>
      <w:r w:rsidR="000D459D" w:rsidRPr="00090351">
        <w:rPr>
          <w:rFonts w:asciiTheme="majorHAnsi" w:hAnsiTheme="majorHAnsi" w:cs="Times-Roman"/>
        </w:rPr>
        <w:t xml:space="preserve">wygaśnięcia stosunku pracy z tytułu którego Członek został powołany do składu Komitetu Rewitalizacji albo </w:t>
      </w:r>
      <w:r w:rsidR="00973C7D" w:rsidRPr="00090351">
        <w:rPr>
          <w:rFonts w:asciiTheme="majorHAnsi" w:hAnsiTheme="majorHAnsi" w:cs="Times-Roman"/>
        </w:rPr>
        <w:t xml:space="preserve">w przypadku trzykrotnego, następującego po sobie </w:t>
      </w:r>
      <w:r w:rsidR="00BE2864" w:rsidRPr="00090351">
        <w:rPr>
          <w:rFonts w:asciiTheme="majorHAnsi" w:hAnsiTheme="majorHAnsi" w:cs="Times-Roman"/>
        </w:rPr>
        <w:t>braku</w:t>
      </w:r>
      <w:r w:rsidR="00973C7D" w:rsidRPr="00090351">
        <w:rPr>
          <w:rFonts w:asciiTheme="majorHAnsi" w:hAnsiTheme="majorHAnsi" w:cs="Times-Roman"/>
        </w:rPr>
        <w:t xml:space="preserve"> uczestnictwa w spotkaniach Komitetu Rew</w:t>
      </w:r>
      <w:r w:rsidR="000D459D" w:rsidRPr="00090351">
        <w:rPr>
          <w:rFonts w:asciiTheme="majorHAnsi" w:hAnsiTheme="majorHAnsi" w:cs="Times-Roman"/>
        </w:rPr>
        <w:t>italizacji.</w:t>
      </w:r>
    </w:p>
    <w:p w14:paraId="587D1B79" w14:textId="5E60EF89" w:rsidR="007F228D" w:rsidRPr="00973C7D" w:rsidRDefault="007F228D" w:rsidP="00973C7D">
      <w:pPr>
        <w:autoSpaceDE w:val="0"/>
        <w:autoSpaceDN w:val="0"/>
        <w:adjustRightInd w:val="0"/>
        <w:spacing w:after="0"/>
        <w:jc w:val="both"/>
        <w:rPr>
          <w:rFonts w:asciiTheme="majorHAnsi" w:hAnsiTheme="majorHAnsi" w:cs="Times-Roman"/>
        </w:rPr>
      </w:pPr>
    </w:p>
    <w:p w14:paraId="5293C58D" w14:textId="77777777" w:rsidR="007F228D" w:rsidRPr="001E1700" w:rsidRDefault="007F228D" w:rsidP="007F228D">
      <w:pPr>
        <w:pStyle w:val="Akapitzlist"/>
        <w:keepNext/>
        <w:spacing w:after="0"/>
        <w:ind w:left="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lastRenderedPageBreak/>
        <w:t xml:space="preserve">Rozdział </w:t>
      </w:r>
      <w:r>
        <w:rPr>
          <w:rFonts w:asciiTheme="majorHAnsi" w:eastAsia="Times New Roman" w:hAnsiTheme="majorHAnsi" w:cs="Times New Roman"/>
          <w:b/>
          <w:bCs/>
          <w:lang w:eastAsia="pl-PL"/>
        </w:rPr>
        <w:t>4</w:t>
      </w:r>
    </w:p>
    <w:p w14:paraId="0A0E8ED6" w14:textId="77777777" w:rsidR="007F228D" w:rsidRPr="001E1700" w:rsidRDefault="007F228D" w:rsidP="007F228D">
      <w:pPr>
        <w:keepNext/>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Zasady </w:t>
      </w:r>
      <w:r>
        <w:rPr>
          <w:rFonts w:asciiTheme="majorHAnsi" w:eastAsia="Times New Roman" w:hAnsiTheme="majorHAnsi" w:cs="Times New Roman"/>
          <w:b/>
          <w:bCs/>
          <w:lang w:eastAsia="pl-PL"/>
        </w:rPr>
        <w:t>działania</w:t>
      </w:r>
      <w:r w:rsidRPr="001E1700">
        <w:rPr>
          <w:rFonts w:asciiTheme="majorHAnsi" w:eastAsia="Times New Roman" w:hAnsiTheme="majorHAnsi" w:cs="Times New Roman"/>
          <w:b/>
          <w:bCs/>
          <w:lang w:eastAsia="pl-PL"/>
        </w:rPr>
        <w:t xml:space="preserve"> Komitetu Rewitalizacji</w:t>
      </w:r>
    </w:p>
    <w:p w14:paraId="6B8A6EB2" w14:textId="77777777" w:rsidR="007F228D" w:rsidRPr="001E1700" w:rsidRDefault="007F228D" w:rsidP="007F228D">
      <w:pPr>
        <w:pStyle w:val="Akapitzlist"/>
        <w:keepNext/>
        <w:autoSpaceDE w:val="0"/>
        <w:autoSpaceDN w:val="0"/>
        <w:adjustRightInd w:val="0"/>
        <w:spacing w:after="0"/>
        <w:ind w:left="0"/>
        <w:jc w:val="both"/>
        <w:rPr>
          <w:rFonts w:asciiTheme="majorHAnsi" w:hAnsiTheme="majorHAnsi" w:cs="Times-Roman"/>
        </w:rPr>
      </w:pPr>
    </w:p>
    <w:p w14:paraId="38C5A364" w14:textId="77777777" w:rsidR="007F228D" w:rsidRPr="001E1700" w:rsidRDefault="007F228D" w:rsidP="007F228D">
      <w:pPr>
        <w:keepNext/>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4.</w:t>
      </w:r>
    </w:p>
    <w:p w14:paraId="111A0F91" w14:textId="77777777" w:rsidR="007F228D" w:rsidRPr="001E1700" w:rsidRDefault="007F228D" w:rsidP="007F228D">
      <w:pPr>
        <w:keepNext/>
        <w:spacing w:after="0"/>
        <w:ind w:hanging="360"/>
        <w:jc w:val="center"/>
        <w:rPr>
          <w:rFonts w:asciiTheme="majorHAnsi" w:eastAsia="Times New Roman" w:hAnsiTheme="majorHAnsi" w:cs="Times New Roman"/>
          <w:lang w:eastAsia="pl-PL"/>
        </w:rPr>
      </w:pPr>
    </w:p>
    <w:p w14:paraId="2FD3F828" w14:textId="5F574D86" w:rsidR="007F228D" w:rsidRPr="001E1700" w:rsidRDefault="007F228D" w:rsidP="007F228D">
      <w:pPr>
        <w:pStyle w:val="Akapitzlist"/>
        <w:keepNext/>
        <w:numPr>
          <w:ilvl w:val="0"/>
          <w:numId w:val="20"/>
        </w:numPr>
        <w:spacing w:after="0"/>
        <w:ind w:left="426"/>
        <w:jc w:val="both"/>
        <w:rPr>
          <w:rFonts w:asciiTheme="majorHAnsi" w:hAnsiTheme="majorHAnsi" w:cs="Times New Roman"/>
        </w:rPr>
      </w:pPr>
      <w:r w:rsidRPr="001E1700">
        <w:rPr>
          <w:rFonts w:asciiTheme="majorHAnsi" w:hAnsiTheme="majorHAnsi" w:cs="Times New Roman"/>
        </w:rPr>
        <w:t xml:space="preserve">Pierwsze posiedzenie Komitetu zwołuje </w:t>
      </w:r>
      <w:r w:rsidR="00266924">
        <w:rPr>
          <w:rFonts w:asciiTheme="majorHAnsi" w:hAnsiTheme="majorHAnsi" w:cs="Times New Roman"/>
        </w:rPr>
        <w:t>Wójt Gminy Czerniewice.</w:t>
      </w:r>
    </w:p>
    <w:p w14:paraId="71E3DF22" w14:textId="2B3616C3" w:rsidR="007F228D" w:rsidRPr="001E1700" w:rsidRDefault="007F228D" w:rsidP="007F228D">
      <w:pPr>
        <w:pStyle w:val="Akapitzlist"/>
        <w:keepNext/>
        <w:numPr>
          <w:ilvl w:val="0"/>
          <w:numId w:val="20"/>
        </w:numPr>
        <w:spacing w:after="0"/>
        <w:ind w:left="426"/>
        <w:jc w:val="both"/>
        <w:rPr>
          <w:rFonts w:asciiTheme="majorHAnsi" w:hAnsiTheme="majorHAnsi" w:cs="Times New Roman"/>
        </w:rPr>
      </w:pPr>
      <w:r w:rsidRPr="001E1700">
        <w:rPr>
          <w:rFonts w:asciiTheme="majorHAnsi" w:hAnsiTheme="majorHAnsi" w:cs="Times New Roman"/>
        </w:rPr>
        <w:t>Spośród swojego składu, Komitet na pierwszym posiedzeniu wybiera Przewodniczącego Komitetu.</w:t>
      </w:r>
    </w:p>
    <w:p w14:paraId="4DF41BEE" w14:textId="77777777" w:rsidR="007F228D" w:rsidRPr="001E1700" w:rsidRDefault="007F228D" w:rsidP="007F228D">
      <w:pPr>
        <w:pStyle w:val="Akapitzlist"/>
        <w:numPr>
          <w:ilvl w:val="0"/>
          <w:numId w:val="20"/>
        </w:numPr>
        <w:spacing w:after="0"/>
        <w:ind w:left="425" w:hanging="357"/>
        <w:jc w:val="both"/>
        <w:rPr>
          <w:rFonts w:asciiTheme="majorHAnsi" w:hAnsiTheme="majorHAnsi" w:cs="Times New Roman"/>
        </w:rPr>
      </w:pPr>
      <w:r w:rsidRPr="001E1700">
        <w:rPr>
          <w:rFonts w:asciiTheme="majorHAnsi" w:hAnsiTheme="majorHAnsi" w:cs="Times-Roman"/>
        </w:rPr>
        <w:t>Do czasu wyboru Przewodnicz</w:t>
      </w:r>
      <w:r w:rsidRPr="001E1700">
        <w:rPr>
          <w:rFonts w:asciiTheme="majorHAnsi" w:hAnsiTheme="majorHAnsi" w:cs="TimesNewRoman"/>
        </w:rPr>
        <w:t>ą</w:t>
      </w:r>
      <w:r w:rsidRPr="001E1700">
        <w:rPr>
          <w:rFonts w:asciiTheme="majorHAnsi" w:hAnsiTheme="majorHAnsi" w:cs="Times-Roman"/>
        </w:rPr>
        <w:t>cego, posiedzeniu przewodniczy, zwyczajowo, najstarszy wiekiem Członek Komitetu.</w:t>
      </w:r>
    </w:p>
    <w:p w14:paraId="28E0479D" w14:textId="77777777" w:rsidR="007F228D" w:rsidRDefault="007F228D" w:rsidP="007F228D">
      <w:pPr>
        <w:pStyle w:val="Akapitzlist"/>
        <w:numPr>
          <w:ilvl w:val="0"/>
          <w:numId w:val="20"/>
        </w:numPr>
        <w:spacing w:after="0"/>
        <w:ind w:left="425" w:hanging="357"/>
        <w:jc w:val="both"/>
        <w:rPr>
          <w:rFonts w:asciiTheme="majorHAnsi" w:hAnsiTheme="majorHAnsi" w:cs="Times New Roman"/>
        </w:rPr>
      </w:pPr>
      <w:r w:rsidRPr="001E1700">
        <w:rPr>
          <w:rFonts w:asciiTheme="majorHAnsi" w:hAnsiTheme="majorHAnsi" w:cs="Times-Roman"/>
        </w:rPr>
        <w:t>Wybór i odwołanie Przewodnicz</w:t>
      </w:r>
      <w:r w:rsidRPr="001E1700">
        <w:rPr>
          <w:rFonts w:asciiTheme="majorHAnsi" w:hAnsiTheme="majorHAnsi" w:cs="TimesNewRoman"/>
        </w:rPr>
        <w:t>ą</w:t>
      </w:r>
      <w:r w:rsidRPr="001E1700">
        <w:rPr>
          <w:rFonts w:asciiTheme="majorHAnsi" w:hAnsiTheme="majorHAnsi" w:cs="Times-Roman"/>
        </w:rPr>
        <w:t>cego nast</w:t>
      </w:r>
      <w:r w:rsidRPr="001E1700">
        <w:rPr>
          <w:rFonts w:asciiTheme="majorHAnsi" w:hAnsiTheme="majorHAnsi" w:cs="TimesNewRoman"/>
        </w:rPr>
        <w:t>ę</w:t>
      </w:r>
      <w:r w:rsidRPr="001E1700">
        <w:rPr>
          <w:rFonts w:asciiTheme="majorHAnsi" w:hAnsiTheme="majorHAnsi" w:cs="Times-Roman"/>
        </w:rPr>
        <w:t>puje w głosowaniu jawnym, zwykł</w:t>
      </w:r>
      <w:r w:rsidRPr="001E1700">
        <w:rPr>
          <w:rFonts w:asciiTheme="majorHAnsi" w:hAnsiTheme="majorHAnsi" w:cs="TimesNewRoman"/>
        </w:rPr>
        <w:t xml:space="preserve">ą </w:t>
      </w:r>
      <w:r w:rsidRPr="001E1700">
        <w:rPr>
          <w:rFonts w:asciiTheme="majorHAnsi" w:hAnsiTheme="majorHAnsi" w:cs="Times-Roman"/>
        </w:rPr>
        <w:t>wi</w:t>
      </w:r>
      <w:r w:rsidRPr="001E1700">
        <w:rPr>
          <w:rFonts w:asciiTheme="majorHAnsi" w:hAnsiTheme="majorHAnsi" w:cs="TimesNewRoman"/>
        </w:rPr>
        <w:t>ę</w:t>
      </w:r>
      <w:r w:rsidRPr="001E1700">
        <w:rPr>
          <w:rFonts w:asciiTheme="majorHAnsi" w:hAnsiTheme="majorHAnsi" w:cs="Times-Roman"/>
        </w:rPr>
        <w:t>kszo</w:t>
      </w:r>
      <w:r w:rsidRPr="001E1700">
        <w:rPr>
          <w:rFonts w:asciiTheme="majorHAnsi" w:hAnsiTheme="majorHAnsi" w:cs="TimesNewRoman"/>
        </w:rPr>
        <w:t>ś</w:t>
      </w:r>
      <w:r w:rsidRPr="001E1700">
        <w:rPr>
          <w:rFonts w:asciiTheme="majorHAnsi" w:hAnsiTheme="majorHAnsi" w:cs="Times-Roman"/>
        </w:rPr>
        <w:t>ci</w:t>
      </w:r>
      <w:r w:rsidRPr="001E1700">
        <w:rPr>
          <w:rFonts w:asciiTheme="majorHAnsi" w:hAnsiTheme="majorHAnsi" w:cs="TimesNewRoman"/>
        </w:rPr>
        <w:t xml:space="preserve">ą </w:t>
      </w:r>
      <w:r w:rsidRPr="001E1700">
        <w:rPr>
          <w:rFonts w:asciiTheme="majorHAnsi" w:hAnsiTheme="majorHAnsi" w:cs="Times-Roman"/>
        </w:rPr>
        <w:t xml:space="preserve">głosów, </w:t>
      </w:r>
      <w:r w:rsidRPr="001E1700">
        <w:rPr>
          <w:rFonts w:asciiTheme="majorHAnsi" w:hAnsiTheme="majorHAnsi" w:cs="Times New Roman"/>
        </w:rPr>
        <w:t>przy wymaganej obecności przynajmniej ½ członków Komitetu.</w:t>
      </w:r>
    </w:p>
    <w:p w14:paraId="3F2816D2" w14:textId="77777777" w:rsidR="007F228D" w:rsidRPr="001E1700" w:rsidRDefault="007F228D" w:rsidP="007F228D">
      <w:pPr>
        <w:spacing w:after="0"/>
        <w:rPr>
          <w:rFonts w:asciiTheme="majorHAnsi" w:eastAsia="Times New Roman" w:hAnsiTheme="majorHAnsi" w:cs="Times New Roman"/>
          <w:lang w:eastAsia="pl-PL"/>
        </w:rPr>
      </w:pPr>
    </w:p>
    <w:p w14:paraId="00004664"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5.</w:t>
      </w:r>
    </w:p>
    <w:p w14:paraId="25992479" w14:textId="77777777" w:rsidR="007F228D" w:rsidRPr="001E1700" w:rsidRDefault="007F228D" w:rsidP="007F228D">
      <w:pPr>
        <w:spacing w:after="0"/>
        <w:ind w:hanging="360"/>
        <w:jc w:val="center"/>
        <w:rPr>
          <w:rFonts w:asciiTheme="majorHAnsi" w:eastAsia="Times New Roman" w:hAnsiTheme="majorHAnsi" w:cs="Times New Roman"/>
          <w:lang w:eastAsia="pl-PL"/>
        </w:rPr>
      </w:pPr>
    </w:p>
    <w:p w14:paraId="7F190DFF" w14:textId="77777777"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hAnsiTheme="majorHAnsi" w:cs="Times New Roman"/>
        </w:rPr>
        <w:t>Pracami Komitetu kieruje Przewodniczący Komitetu, a w razie jego nieobecności inny członek Komitetu wskazany przez Przewodniczącego.</w:t>
      </w:r>
    </w:p>
    <w:p w14:paraId="7F3AE7AB" w14:textId="77777777" w:rsidR="007F228D" w:rsidRPr="00090351"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hAnsiTheme="majorHAnsi" w:cs="Times New Roman"/>
        </w:rPr>
        <w:t xml:space="preserve">Posiedzenia Komitetu zwoływane są </w:t>
      </w:r>
      <w:r w:rsidRPr="00090351">
        <w:rPr>
          <w:rFonts w:asciiTheme="majorHAnsi" w:hAnsiTheme="majorHAnsi" w:cs="Times New Roman"/>
        </w:rPr>
        <w:t>przynajmniej raz w roku kalendarzowym.</w:t>
      </w:r>
    </w:p>
    <w:p w14:paraId="11D68B07" w14:textId="77777777"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eastAsia="Times New Roman" w:hAnsiTheme="majorHAnsi" w:cs="Times New Roman"/>
          <w:lang w:eastAsia="pl-PL"/>
        </w:rPr>
        <w:t xml:space="preserve">Członkowie Komitetu o terminie, miejscu oraz porządku obrad będą powiadamiani co najmniej na </w:t>
      </w:r>
      <w:r>
        <w:rPr>
          <w:rFonts w:asciiTheme="majorHAnsi" w:eastAsia="Times New Roman" w:hAnsiTheme="majorHAnsi" w:cs="Times New Roman"/>
          <w:lang w:eastAsia="pl-PL"/>
        </w:rPr>
        <w:t>7</w:t>
      </w:r>
      <w:r w:rsidRPr="001E1700">
        <w:rPr>
          <w:rFonts w:asciiTheme="majorHAnsi" w:eastAsia="Times New Roman" w:hAnsiTheme="majorHAnsi" w:cs="Times New Roman"/>
          <w:lang w:eastAsia="pl-PL"/>
        </w:rPr>
        <w:t xml:space="preserve"> dni przed planowanym posiedzeniem.</w:t>
      </w:r>
    </w:p>
    <w:p w14:paraId="6EA0416A" w14:textId="77777777"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eastAsia="Times New Roman" w:hAnsiTheme="majorHAnsi" w:cs="Times New Roman"/>
          <w:lang w:eastAsia="pl-PL"/>
        </w:rPr>
        <w:t>Komitet podejmuje decyzje w drodze konsensusu, tj. uzgodnienia wspólnego stanowiska lub zwykłą większością głosów przy wymaganej obecności przynajmniej ½  członków Komitetu.</w:t>
      </w:r>
    </w:p>
    <w:p w14:paraId="14FA705A" w14:textId="77777777"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eastAsia="Times New Roman" w:hAnsiTheme="majorHAnsi" w:cs="Times New Roman"/>
          <w:lang w:eastAsia="pl-PL"/>
        </w:rPr>
        <w:t xml:space="preserve">Z posiedzenia Komitetu sporządzany jest protokół, w którym wpisuje się ustalenia poczynione podczas posiedzenia Komitetu. </w:t>
      </w:r>
    </w:p>
    <w:p w14:paraId="66B4F573" w14:textId="167B9F13"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eastAsia="Times New Roman" w:hAnsiTheme="majorHAnsi" w:cs="Times New Roman"/>
          <w:lang w:eastAsia="pl-PL"/>
        </w:rPr>
        <w:t xml:space="preserve">Komitet, poza zwoływanymi posiedzeniami, może uzgadniać wspólne stanowisko i przekazywać je w formie pisemnej </w:t>
      </w:r>
      <w:r w:rsidR="00266924">
        <w:rPr>
          <w:rFonts w:asciiTheme="majorHAnsi" w:eastAsia="Times New Roman" w:hAnsiTheme="majorHAnsi" w:cs="Times New Roman"/>
          <w:lang w:eastAsia="pl-PL"/>
        </w:rPr>
        <w:t>Wójtowi Gminy Czerniewice</w:t>
      </w:r>
      <w:r w:rsidRPr="001E1700">
        <w:rPr>
          <w:rFonts w:asciiTheme="majorHAnsi" w:eastAsia="Times New Roman" w:hAnsiTheme="majorHAnsi" w:cs="Times New Roman"/>
          <w:lang w:eastAsia="pl-PL"/>
        </w:rPr>
        <w:t xml:space="preserve">, przy czym pismo takie musi być podpisane przez co najmniej 50% członków Komitetu. Treść pisma przekazywana jest do wiadomości wszystkim członkom Komitetu. </w:t>
      </w:r>
    </w:p>
    <w:p w14:paraId="473924ED" w14:textId="4B51D337" w:rsidR="007F228D" w:rsidRPr="00BE2864" w:rsidRDefault="007F228D" w:rsidP="00973C7D">
      <w:pPr>
        <w:pStyle w:val="Akapitzlist"/>
        <w:numPr>
          <w:ilvl w:val="0"/>
          <w:numId w:val="21"/>
        </w:numPr>
        <w:spacing w:after="0"/>
        <w:ind w:left="426"/>
        <w:jc w:val="both"/>
        <w:rPr>
          <w:rFonts w:asciiTheme="majorHAnsi" w:eastAsia="Times New Roman" w:hAnsiTheme="majorHAnsi" w:cs="Times New Roman"/>
          <w:i/>
          <w:iCs/>
          <w:lang w:eastAsia="pl-PL"/>
        </w:rPr>
      </w:pPr>
      <w:r w:rsidRPr="00BE2864">
        <w:rPr>
          <w:rFonts w:asciiTheme="majorHAnsi" w:eastAsia="Times New Roman" w:hAnsiTheme="majorHAnsi" w:cs="Times New Roman"/>
          <w:lang w:eastAsia="pl-PL"/>
        </w:rPr>
        <w:t xml:space="preserve">W przypadku gdy Komitet zajmuje stanowisko w drodze głosowania, przedstawiciele gminy, gminnych jednostek organizacyjnych, w tym gminnych osób prawnych, nie biorą udziału w głosowaniu, jeżeli dotyczy ono projektów dokumentów, których opracowanie jest zadaniem </w:t>
      </w:r>
      <w:r w:rsidR="00266924">
        <w:rPr>
          <w:rFonts w:asciiTheme="majorHAnsi" w:hAnsiTheme="majorHAnsi" w:cs="Times New Roman"/>
        </w:rPr>
        <w:t>Wójta</w:t>
      </w:r>
      <w:r w:rsidRPr="00BE2864">
        <w:rPr>
          <w:rFonts w:asciiTheme="majorHAnsi" w:eastAsia="Times New Roman" w:hAnsiTheme="majorHAnsi" w:cs="Times New Roman"/>
          <w:lang w:eastAsia="pl-PL"/>
        </w:rPr>
        <w:t>, przy zapewnieniu kworum.</w:t>
      </w:r>
      <w:r w:rsidR="00973C7D" w:rsidRPr="00BE2864">
        <w:rPr>
          <w:rFonts w:asciiTheme="majorHAnsi" w:eastAsia="Times New Roman" w:hAnsiTheme="majorHAnsi" w:cs="Times New Roman"/>
          <w:i/>
          <w:iCs/>
          <w:color w:val="C00000"/>
          <w:lang w:eastAsia="pl-PL"/>
        </w:rPr>
        <w:t xml:space="preserve"> </w:t>
      </w:r>
    </w:p>
    <w:p w14:paraId="764A845E" w14:textId="3F6CC666"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hAnsiTheme="majorHAnsi" w:cs="Times-Roman"/>
        </w:rPr>
        <w:t>W posiedzeniach Komitetu mog</w:t>
      </w:r>
      <w:r w:rsidRPr="001E1700">
        <w:rPr>
          <w:rFonts w:asciiTheme="majorHAnsi" w:hAnsiTheme="majorHAnsi" w:cs="TimesNewRoman"/>
        </w:rPr>
        <w:t xml:space="preserve">ą </w:t>
      </w:r>
      <w:r w:rsidRPr="001E1700">
        <w:rPr>
          <w:rFonts w:asciiTheme="majorHAnsi" w:hAnsiTheme="majorHAnsi" w:cs="Times-Roman"/>
        </w:rPr>
        <w:t>bra</w:t>
      </w:r>
      <w:r w:rsidRPr="001E1700">
        <w:rPr>
          <w:rFonts w:asciiTheme="majorHAnsi" w:hAnsiTheme="majorHAnsi" w:cs="TimesNewRoman"/>
        </w:rPr>
        <w:t xml:space="preserve">ć </w:t>
      </w:r>
      <w:r w:rsidRPr="001E1700">
        <w:rPr>
          <w:rFonts w:asciiTheme="majorHAnsi" w:hAnsiTheme="majorHAnsi" w:cs="Times-Roman"/>
        </w:rPr>
        <w:t xml:space="preserve">udział eksperci </w:t>
      </w:r>
      <w:r>
        <w:rPr>
          <w:rFonts w:asciiTheme="majorHAnsi" w:hAnsiTheme="majorHAnsi" w:cs="Times-Roman"/>
        </w:rPr>
        <w:t>zewnętrzni</w:t>
      </w:r>
      <w:r w:rsidRPr="001E1700">
        <w:rPr>
          <w:rFonts w:asciiTheme="majorHAnsi" w:hAnsiTheme="majorHAnsi" w:cs="Times-Roman"/>
        </w:rPr>
        <w:t xml:space="preserve"> oraz inne osoby zaproszone przez Przewodnicz</w:t>
      </w:r>
      <w:r w:rsidRPr="001E1700">
        <w:rPr>
          <w:rFonts w:asciiTheme="majorHAnsi" w:hAnsiTheme="majorHAnsi" w:cs="TimesNewRoman"/>
        </w:rPr>
        <w:t>ą</w:t>
      </w:r>
      <w:r w:rsidRPr="001E1700">
        <w:rPr>
          <w:rFonts w:asciiTheme="majorHAnsi" w:hAnsiTheme="majorHAnsi" w:cs="Times-Roman"/>
        </w:rPr>
        <w:t xml:space="preserve">cego Komitetu lub </w:t>
      </w:r>
      <w:r w:rsidR="00266924">
        <w:rPr>
          <w:rFonts w:asciiTheme="majorHAnsi" w:hAnsiTheme="majorHAnsi" w:cs="Times-Roman"/>
        </w:rPr>
        <w:t>Wójta Gminy Czerniewice.</w:t>
      </w:r>
    </w:p>
    <w:p w14:paraId="23C4F60C" w14:textId="77777777"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eastAsia="Times New Roman" w:hAnsiTheme="majorHAnsi" w:cs="Times New Roman"/>
          <w:lang w:eastAsia="pl-PL"/>
        </w:rPr>
        <w:t>Osoby zaproszone uczestniczą w posiedzeniach Komitetu z głosem doradczym, bez prawa do głosowania.</w:t>
      </w:r>
    </w:p>
    <w:p w14:paraId="561FF36A" w14:textId="77777777" w:rsidR="007F228D" w:rsidRPr="001E1700" w:rsidRDefault="007F228D" w:rsidP="007F228D">
      <w:pPr>
        <w:pStyle w:val="Akapitzlist"/>
        <w:numPr>
          <w:ilvl w:val="0"/>
          <w:numId w:val="21"/>
        </w:numPr>
        <w:spacing w:after="0"/>
        <w:ind w:left="426"/>
        <w:jc w:val="both"/>
        <w:rPr>
          <w:rFonts w:asciiTheme="majorHAnsi" w:hAnsiTheme="majorHAnsi" w:cs="Times New Roman"/>
        </w:rPr>
      </w:pPr>
      <w:r w:rsidRPr="001E1700">
        <w:rPr>
          <w:rFonts w:asciiTheme="majorHAnsi" w:eastAsia="Times New Roman" w:hAnsiTheme="majorHAnsi" w:cs="Times New Roman"/>
          <w:lang w:eastAsia="pl-PL"/>
        </w:rPr>
        <w:t>Uczestnictwo w Komitecie ma charakter społeczny. Za udział w posiedzeniach i pracach Komitetu nie przysługuje wynagrodzenie, dieta ani rekompensata za utracone zarobki.</w:t>
      </w:r>
    </w:p>
    <w:p w14:paraId="22CA072C" w14:textId="77777777" w:rsidR="007F228D" w:rsidRPr="001E1700" w:rsidRDefault="007F228D" w:rsidP="007F228D">
      <w:pPr>
        <w:pStyle w:val="Akapitzlist"/>
        <w:spacing w:after="0"/>
        <w:ind w:left="426"/>
        <w:jc w:val="both"/>
        <w:rPr>
          <w:rFonts w:asciiTheme="majorHAnsi" w:eastAsia="Times New Roman" w:hAnsiTheme="majorHAnsi" w:cs="Times New Roman"/>
          <w:lang w:eastAsia="pl-PL"/>
        </w:rPr>
      </w:pPr>
    </w:p>
    <w:p w14:paraId="3B81D869"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 </w:t>
      </w:r>
      <w:r>
        <w:rPr>
          <w:rFonts w:asciiTheme="majorHAnsi" w:eastAsia="Times New Roman" w:hAnsiTheme="majorHAnsi" w:cs="Times New Roman"/>
          <w:b/>
          <w:bCs/>
          <w:lang w:eastAsia="pl-PL"/>
        </w:rPr>
        <w:t>6</w:t>
      </w:r>
      <w:r w:rsidRPr="001E1700">
        <w:rPr>
          <w:rFonts w:asciiTheme="majorHAnsi" w:eastAsia="Times New Roman" w:hAnsiTheme="majorHAnsi" w:cs="Times New Roman"/>
          <w:b/>
          <w:bCs/>
          <w:lang w:eastAsia="pl-PL"/>
        </w:rPr>
        <w:t>.</w:t>
      </w:r>
    </w:p>
    <w:p w14:paraId="7F57FB2C" w14:textId="3D578F8F" w:rsidR="007F228D" w:rsidRPr="00934D48" w:rsidRDefault="00973C7D" w:rsidP="007F228D">
      <w:pPr>
        <w:spacing w:after="0"/>
        <w:jc w:val="both"/>
        <w:rPr>
          <w:rFonts w:asciiTheme="majorHAnsi" w:eastAsia="Times New Roman" w:hAnsiTheme="majorHAnsi" w:cs="Times New Roman"/>
          <w:lang w:eastAsia="pl-PL"/>
        </w:rPr>
      </w:pPr>
      <w:r>
        <w:rPr>
          <w:rFonts w:asciiTheme="majorHAnsi" w:eastAsia="Times New Roman" w:hAnsiTheme="majorHAnsi" w:cs="Times New Roman"/>
          <w:lang w:eastAsia="pl-PL"/>
        </w:rPr>
        <w:t xml:space="preserve">1. </w:t>
      </w:r>
      <w:r w:rsidR="007F228D" w:rsidRPr="00934D48">
        <w:rPr>
          <w:rFonts w:asciiTheme="majorHAnsi" w:eastAsia="Times New Roman" w:hAnsiTheme="majorHAnsi" w:cs="Times New Roman"/>
          <w:lang w:eastAsia="pl-PL"/>
        </w:rPr>
        <w:t>Obsługę Komitetu zapewnia Urz</w:t>
      </w:r>
      <w:r w:rsidR="007F228D">
        <w:rPr>
          <w:rFonts w:asciiTheme="majorHAnsi" w:eastAsia="Times New Roman" w:hAnsiTheme="majorHAnsi" w:cs="Times New Roman"/>
          <w:lang w:eastAsia="pl-PL"/>
        </w:rPr>
        <w:t>ą</w:t>
      </w:r>
      <w:r w:rsidR="007F228D" w:rsidRPr="00934D48">
        <w:rPr>
          <w:rFonts w:asciiTheme="majorHAnsi" w:eastAsia="Times New Roman" w:hAnsiTheme="majorHAnsi" w:cs="Times New Roman"/>
          <w:lang w:eastAsia="pl-PL"/>
        </w:rPr>
        <w:t xml:space="preserve">d </w:t>
      </w:r>
      <w:r w:rsidR="00266924">
        <w:rPr>
          <w:rFonts w:asciiTheme="majorHAnsi" w:eastAsia="Times New Roman" w:hAnsiTheme="majorHAnsi" w:cs="Times New Roman"/>
          <w:lang w:eastAsia="pl-PL"/>
        </w:rPr>
        <w:t>Gminy w Czerniewicach</w:t>
      </w:r>
      <w:r w:rsidR="007F228D" w:rsidRPr="00DF3560">
        <w:rPr>
          <w:rFonts w:asciiTheme="majorHAnsi" w:eastAsia="Times New Roman" w:hAnsiTheme="majorHAnsi" w:cs="Times New Roman"/>
          <w:lang w:eastAsia="pl-PL"/>
        </w:rPr>
        <w:t>. Do je</w:t>
      </w:r>
      <w:r w:rsidR="007F228D">
        <w:rPr>
          <w:rFonts w:asciiTheme="majorHAnsi" w:eastAsia="Times New Roman" w:hAnsiTheme="majorHAnsi" w:cs="Times New Roman"/>
          <w:lang w:eastAsia="pl-PL"/>
        </w:rPr>
        <w:t>go</w:t>
      </w:r>
      <w:r w:rsidR="007F228D" w:rsidRPr="00DF3560">
        <w:rPr>
          <w:rFonts w:asciiTheme="majorHAnsi" w:eastAsia="Times New Roman" w:hAnsiTheme="majorHAnsi" w:cs="Times New Roman"/>
          <w:lang w:eastAsia="pl-PL"/>
        </w:rPr>
        <w:t xml:space="preserve"> zadań należy w szczególności:</w:t>
      </w:r>
    </w:p>
    <w:p w14:paraId="6D4BCEAD" w14:textId="77777777" w:rsidR="007F228D" w:rsidRPr="001E1700" w:rsidRDefault="007F228D" w:rsidP="007F228D">
      <w:pPr>
        <w:pStyle w:val="Akapitzlist"/>
        <w:numPr>
          <w:ilvl w:val="0"/>
          <w:numId w:val="28"/>
        </w:numPr>
        <w:spacing w:after="0"/>
        <w:ind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sporządzanie protokołów z posiedzeń Komitetu;</w:t>
      </w:r>
    </w:p>
    <w:p w14:paraId="1044C141" w14:textId="77777777" w:rsidR="007F228D" w:rsidRPr="001E1700" w:rsidRDefault="007F228D" w:rsidP="007F228D">
      <w:pPr>
        <w:pStyle w:val="Akapitzlist"/>
        <w:numPr>
          <w:ilvl w:val="0"/>
          <w:numId w:val="28"/>
        </w:numPr>
        <w:spacing w:after="0"/>
        <w:ind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powiadamianie członków Komitetu oraz innych zaproszonych osób o terminie i tematyce posiedzenia;</w:t>
      </w:r>
    </w:p>
    <w:p w14:paraId="38B69E93" w14:textId="77777777" w:rsidR="007F228D" w:rsidRPr="001E1700" w:rsidRDefault="007F228D" w:rsidP="007F228D">
      <w:pPr>
        <w:pStyle w:val="Akapitzlist"/>
        <w:numPr>
          <w:ilvl w:val="0"/>
          <w:numId w:val="28"/>
        </w:numPr>
        <w:spacing w:after="0"/>
        <w:ind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przygotowanie materiałów na posiedzenie Komitetu;</w:t>
      </w:r>
    </w:p>
    <w:p w14:paraId="50EE3D93" w14:textId="77777777" w:rsidR="007F228D" w:rsidRPr="001E1700" w:rsidRDefault="007F228D" w:rsidP="007F228D">
      <w:pPr>
        <w:pStyle w:val="Akapitzlist"/>
        <w:numPr>
          <w:ilvl w:val="0"/>
          <w:numId w:val="28"/>
        </w:numPr>
        <w:spacing w:after="0"/>
        <w:ind w:hanging="357"/>
        <w:jc w:val="both"/>
        <w:rPr>
          <w:rFonts w:asciiTheme="majorHAnsi" w:eastAsia="Times New Roman" w:hAnsiTheme="majorHAnsi" w:cs="Times New Roman"/>
          <w:lang w:eastAsia="pl-PL"/>
        </w:rPr>
      </w:pPr>
      <w:r w:rsidRPr="001E1700">
        <w:rPr>
          <w:rFonts w:asciiTheme="majorHAnsi" w:eastAsia="Times New Roman" w:hAnsiTheme="majorHAnsi" w:cs="Times New Roman"/>
          <w:lang w:eastAsia="pl-PL"/>
        </w:rPr>
        <w:t>archiwizacja dokumentów Komitetu.</w:t>
      </w:r>
    </w:p>
    <w:p w14:paraId="5EBD17E0" w14:textId="77777777" w:rsidR="007F228D" w:rsidRDefault="007F228D" w:rsidP="007F228D">
      <w:pPr>
        <w:spacing w:after="0"/>
        <w:ind w:left="860" w:hanging="360"/>
        <w:jc w:val="both"/>
        <w:rPr>
          <w:rFonts w:asciiTheme="majorHAnsi" w:eastAsia="Times New Roman" w:hAnsiTheme="majorHAnsi" w:cs="Times New Roman"/>
          <w:lang w:eastAsia="pl-PL"/>
        </w:rPr>
      </w:pPr>
    </w:p>
    <w:p w14:paraId="1749E6A9"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Rozdział </w:t>
      </w:r>
      <w:r>
        <w:rPr>
          <w:rFonts w:asciiTheme="majorHAnsi" w:eastAsia="Times New Roman" w:hAnsiTheme="majorHAnsi" w:cs="Times New Roman"/>
          <w:b/>
          <w:bCs/>
          <w:lang w:eastAsia="pl-PL"/>
        </w:rPr>
        <w:t>5</w:t>
      </w:r>
      <w:r w:rsidRPr="001E1700">
        <w:rPr>
          <w:rFonts w:asciiTheme="majorHAnsi" w:eastAsia="Times New Roman" w:hAnsiTheme="majorHAnsi" w:cs="Times New Roman"/>
          <w:b/>
          <w:bCs/>
          <w:lang w:eastAsia="pl-PL"/>
        </w:rPr>
        <w:t xml:space="preserve"> </w:t>
      </w:r>
    </w:p>
    <w:p w14:paraId="0922A5A8"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Postanowienia </w:t>
      </w:r>
      <w:r>
        <w:rPr>
          <w:rFonts w:asciiTheme="majorHAnsi" w:eastAsia="Times New Roman" w:hAnsiTheme="majorHAnsi" w:cs="Times New Roman"/>
          <w:b/>
          <w:bCs/>
          <w:lang w:eastAsia="pl-PL"/>
        </w:rPr>
        <w:t>końcowe</w:t>
      </w:r>
    </w:p>
    <w:p w14:paraId="1139E3B8" w14:textId="77777777" w:rsidR="007F228D" w:rsidRDefault="007F228D" w:rsidP="007F228D">
      <w:pPr>
        <w:spacing w:after="0"/>
        <w:ind w:hanging="360"/>
        <w:jc w:val="center"/>
        <w:rPr>
          <w:rFonts w:asciiTheme="majorHAnsi" w:eastAsia="Times New Roman" w:hAnsiTheme="majorHAnsi" w:cs="Times New Roman"/>
          <w:b/>
          <w:bCs/>
          <w:lang w:eastAsia="pl-PL"/>
        </w:rPr>
      </w:pPr>
    </w:p>
    <w:p w14:paraId="74E1BA78" w14:textId="77777777" w:rsidR="007F228D" w:rsidRPr="001E1700" w:rsidRDefault="007F228D" w:rsidP="007F228D">
      <w:pPr>
        <w:spacing w:after="0"/>
        <w:ind w:hanging="360"/>
        <w:jc w:val="center"/>
        <w:rPr>
          <w:rFonts w:asciiTheme="majorHAnsi" w:eastAsia="Times New Roman" w:hAnsiTheme="majorHAnsi" w:cs="Times New Roman"/>
          <w:b/>
          <w:bCs/>
          <w:lang w:eastAsia="pl-PL"/>
        </w:rPr>
      </w:pPr>
      <w:r w:rsidRPr="001E1700">
        <w:rPr>
          <w:rFonts w:asciiTheme="majorHAnsi" w:eastAsia="Times New Roman" w:hAnsiTheme="majorHAnsi" w:cs="Times New Roman"/>
          <w:b/>
          <w:bCs/>
          <w:lang w:eastAsia="pl-PL"/>
        </w:rPr>
        <w:t xml:space="preserve">§ </w:t>
      </w:r>
      <w:r>
        <w:rPr>
          <w:rFonts w:asciiTheme="majorHAnsi" w:eastAsia="Times New Roman" w:hAnsiTheme="majorHAnsi" w:cs="Times New Roman"/>
          <w:b/>
          <w:bCs/>
          <w:lang w:eastAsia="pl-PL"/>
        </w:rPr>
        <w:t>7</w:t>
      </w:r>
      <w:r w:rsidRPr="001E1700">
        <w:rPr>
          <w:rFonts w:asciiTheme="majorHAnsi" w:eastAsia="Times New Roman" w:hAnsiTheme="majorHAnsi" w:cs="Times New Roman"/>
          <w:b/>
          <w:bCs/>
          <w:lang w:eastAsia="pl-PL"/>
        </w:rPr>
        <w:t>.</w:t>
      </w:r>
    </w:p>
    <w:p w14:paraId="12BB8961" w14:textId="77777777" w:rsidR="007F228D" w:rsidRPr="001E1700" w:rsidRDefault="007F228D" w:rsidP="007F228D">
      <w:pPr>
        <w:spacing w:after="0"/>
        <w:jc w:val="both"/>
        <w:rPr>
          <w:rFonts w:asciiTheme="majorHAnsi" w:hAnsiTheme="majorHAnsi" w:cs="Times New Roman"/>
        </w:rPr>
      </w:pPr>
      <w:r w:rsidRPr="00934D48">
        <w:rPr>
          <w:rFonts w:asciiTheme="majorHAnsi" w:eastAsia="Times New Roman" w:hAnsiTheme="majorHAnsi" w:cs="Times New Roman"/>
          <w:lang w:eastAsia="pl-PL"/>
        </w:rPr>
        <w:t>Do zmiany zasad wyznaczania składu Komitetu oraz zasad jego działania stosuje się odpowiednio przepisy dotyczące określenia tych zasad.</w:t>
      </w:r>
    </w:p>
    <w:p w14:paraId="3F920469" w14:textId="77777777" w:rsidR="007F228D" w:rsidRPr="001E1700" w:rsidRDefault="007F228D" w:rsidP="007F228D">
      <w:pPr>
        <w:jc w:val="both"/>
        <w:rPr>
          <w:rFonts w:asciiTheme="majorHAnsi" w:hAnsiTheme="majorHAnsi" w:cs="Times New Roman"/>
        </w:rPr>
      </w:pPr>
    </w:p>
    <w:p w14:paraId="5FC0167F" w14:textId="77777777" w:rsidR="007F228D" w:rsidRPr="005A147D" w:rsidRDefault="007F228D" w:rsidP="007F228D">
      <w:pPr>
        <w:keepNext/>
        <w:pageBreakBefore/>
        <w:spacing w:after="0" w:line="240" w:lineRule="auto"/>
        <w:jc w:val="right"/>
        <w:rPr>
          <w:rFonts w:asciiTheme="majorHAnsi" w:eastAsia="Times New Roman" w:hAnsiTheme="majorHAnsi" w:cs="Arial"/>
          <w:bCs/>
          <w:color w:val="000000"/>
          <w:spacing w:val="-6"/>
          <w:sz w:val="20"/>
          <w:szCs w:val="20"/>
          <w:lang w:eastAsia="pl-PL"/>
        </w:rPr>
      </w:pPr>
      <w:r w:rsidRPr="005A147D">
        <w:rPr>
          <w:rFonts w:asciiTheme="majorHAnsi" w:eastAsia="Times New Roman" w:hAnsiTheme="majorHAnsi" w:cs="Arial"/>
          <w:bCs/>
          <w:color w:val="000000"/>
          <w:spacing w:val="-6"/>
          <w:sz w:val="20"/>
          <w:szCs w:val="20"/>
          <w:lang w:eastAsia="pl-PL"/>
        </w:rPr>
        <w:lastRenderedPageBreak/>
        <w:t>Załącznik nr 1</w:t>
      </w:r>
    </w:p>
    <w:p w14:paraId="672BE49F" w14:textId="77777777" w:rsidR="007F228D" w:rsidRPr="005A147D" w:rsidRDefault="007F228D" w:rsidP="007F228D">
      <w:pPr>
        <w:spacing w:after="0"/>
        <w:ind w:hanging="360"/>
        <w:jc w:val="right"/>
        <w:rPr>
          <w:rFonts w:asciiTheme="majorHAnsi" w:eastAsia="Times New Roman" w:hAnsiTheme="majorHAnsi" w:cs="Times New Roman"/>
          <w:bCs/>
          <w:color w:val="000000"/>
          <w:sz w:val="20"/>
          <w:szCs w:val="20"/>
          <w:lang w:eastAsia="pl-PL"/>
        </w:rPr>
      </w:pPr>
      <w:r w:rsidRPr="005A147D">
        <w:rPr>
          <w:rFonts w:asciiTheme="majorHAnsi" w:eastAsia="Times New Roman" w:hAnsiTheme="majorHAnsi" w:cs="Arial"/>
          <w:bCs/>
          <w:color w:val="000000"/>
          <w:spacing w:val="-6"/>
          <w:sz w:val="20"/>
          <w:szCs w:val="20"/>
          <w:lang w:eastAsia="pl-PL"/>
        </w:rPr>
        <w:t xml:space="preserve"> do Zasad </w:t>
      </w:r>
      <w:r w:rsidRPr="005A147D">
        <w:rPr>
          <w:rFonts w:asciiTheme="majorHAnsi" w:eastAsia="Times New Roman" w:hAnsiTheme="majorHAnsi" w:cs="Times New Roman"/>
          <w:bCs/>
          <w:color w:val="000000"/>
          <w:sz w:val="20"/>
          <w:szCs w:val="20"/>
          <w:lang w:eastAsia="pl-PL"/>
        </w:rPr>
        <w:t xml:space="preserve">wyznaczania składu Komitetu Rewitalizacji </w:t>
      </w:r>
    </w:p>
    <w:p w14:paraId="19EE837A" w14:textId="77777777" w:rsidR="007F228D" w:rsidRPr="005A147D" w:rsidRDefault="007F228D" w:rsidP="007F228D">
      <w:pPr>
        <w:spacing w:after="0" w:line="240" w:lineRule="auto"/>
        <w:jc w:val="right"/>
        <w:rPr>
          <w:rFonts w:asciiTheme="majorHAnsi" w:eastAsia="Times New Roman" w:hAnsiTheme="majorHAnsi" w:cs="Arial"/>
          <w:b/>
          <w:bCs/>
          <w:color w:val="000000"/>
          <w:spacing w:val="-6"/>
          <w:sz w:val="28"/>
          <w:szCs w:val="28"/>
          <w:lang w:eastAsia="pl-PL"/>
        </w:rPr>
      </w:pPr>
      <w:r w:rsidRPr="005A147D">
        <w:rPr>
          <w:rFonts w:asciiTheme="majorHAnsi" w:eastAsia="Times New Roman" w:hAnsiTheme="majorHAnsi" w:cs="Times New Roman"/>
          <w:bCs/>
          <w:color w:val="000000"/>
          <w:sz w:val="20"/>
          <w:szCs w:val="20"/>
          <w:lang w:eastAsia="pl-PL"/>
        </w:rPr>
        <w:t>oraz zasad jego działania</w:t>
      </w:r>
    </w:p>
    <w:p w14:paraId="6E369F62" w14:textId="77777777" w:rsidR="007F228D" w:rsidRPr="005A147D" w:rsidRDefault="007F228D" w:rsidP="007F228D">
      <w:pPr>
        <w:spacing w:after="0" w:line="240" w:lineRule="auto"/>
        <w:jc w:val="center"/>
        <w:rPr>
          <w:rFonts w:asciiTheme="majorHAnsi" w:eastAsia="Times New Roman" w:hAnsiTheme="majorHAnsi" w:cs="Arial"/>
          <w:b/>
          <w:bCs/>
          <w:color w:val="000000"/>
          <w:spacing w:val="-6"/>
          <w:sz w:val="28"/>
          <w:szCs w:val="28"/>
          <w:lang w:eastAsia="pl-PL"/>
        </w:rPr>
      </w:pPr>
    </w:p>
    <w:p w14:paraId="408D580E" w14:textId="77777777" w:rsidR="007F228D" w:rsidRPr="005A147D" w:rsidRDefault="007F228D" w:rsidP="007F228D">
      <w:pPr>
        <w:spacing w:after="0" w:line="240" w:lineRule="auto"/>
        <w:jc w:val="center"/>
        <w:rPr>
          <w:rFonts w:asciiTheme="majorHAnsi" w:eastAsia="Times New Roman" w:hAnsiTheme="majorHAnsi" w:cs="Arial"/>
          <w:b/>
          <w:bCs/>
          <w:color w:val="000000"/>
          <w:spacing w:val="-6"/>
          <w:sz w:val="28"/>
          <w:szCs w:val="28"/>
          <w:lang w:eastAsia="pl-PL"/>
        </w:rPr>
      </w:pPr>
      <w:r w:rsidRPr="005A147D">
        <w:rPr>
          <w:rFonts w:asciiTheme="majorHAnsi" w:eastAsia="Times New Roman" w:hAnsiTheme="majorHAnsi" w:cs="Arial"/>
          <w:b/>
          <w:bCs/>
          <w:color w:val="000000"/>
          <w:spacing w:val="-6"/>
          <w:sz w:val="28"/>
          <w:szCs w:val="28"/>
          <w:lang w:eastAsia="pl-PL"/>
        </w:rPr>
        <w:t xml:space="preserve">Deklaracja zgłoszenia </w:t>
      </w:r>
    </w:p>
    <w:p w14:paraId="0977E8D5" w14:textId="6ABEC88B" w:rsidR="007F228D" w:rsidRPr="005A147D" w:rsidRDefault="007F228D" w:rsidP="007F228D">
      <w:pPr>
        <w:spacing w:after="0" w:line="240" w:lineRule="auto"/>
        <w:jc w:val="center"/>
        <w:rPr>
          <w:rFonts w:asciiTheme="majorHAnsi" w:eastAsia="Times New Roman" w:hAnsiTheme="majorHAnsi" w:cs="Times New Roman"/>
          <w:spacing w:val="-6"/>
          <w:sz w:val="28"/>
          <w:szCs w:val="28"/>
          <w:lang w:eastAsia="pl-PL"/>
        </w:rPr>
      </w:pPr>
      <w:r w:rsidRPr="005A147D">
        <w:rPr>
          <w:rFonts w:asciiTheme="majorHAnsi" w:eastAsia="Times New Roman" w:hAnsiTheme="majorHAnsi" w:cs="Arial"/>
          <w:b/>
          <w:bCs/>
          <w:color w:val="000000"/>
          <w:spacing w:val="-6"/>
          <w:sz w:val="28"/>
          <w:szCs w:val="28"/>
          <w:lang w:eastAsia="pl-PL"/>
        </w:rPr>
        <w:t xml:space="preserve">do Komitetu Rewitalizacji </w:t>
      </w:r>
      <w:r w:rsidRPr="00D76310">
        <w:rPr>
          <w:rFonts w:asciiTheme="majorHAnsi" w:eastAsia="Times New Roman" w:hAnsiTheme="majorHAnsi" w:cs="Arial"/>
          <w:b/>
          <w:bCs/>
          <w:color w:val="000000"/>
          <w:spacing w:val="-6"/>
          <w:sz w:val="28"/>
          <w:szCs w:val="28"/>
          <w:lang w:eastAsia="pl-PL"/>
        </w:rPr>
        <w:t xml:space="preserve">Gminy </w:t>
      </w:r>
      <w:r w:rsidR="00266924">
        <w:rPr>
          <w:rFonts w:asciiTheme="majorHAnsi" w:eastAsia="Times New Roman" w:hAnsiTheme="majorHAnsi" w:cs="Arial"/>
          <w:b/>
          <w:bCs/>
          <w:color w:val="000000"/>
          <w:spacing w:val="-6"/>
          <w:sz w:val="28"/>
          <w:szCs w:val="28"/>
          <w:lang w:eastAsia="pl-PL"/>
        </w:rPr>
        <w:t>Czerniewice</w:t>
      </w:r>
    </w:p>
    <w:p w14:paraId="582BDB64" w14:textId="77777777" w:rsidR="007F228D" w:rsidRPr="005A147D" w:rsidRDefault="007F228D" w:rsidP="007F228D">
      <w:pPr>
        <w:spacing w:after="0" w:line="240" w:lineRule="auto"/>
        <w:jc w:val="right"/>
        <w:rPr>
          <w:rFonts w:asciiTheme="majorHAnsi" w:eastAsia="Times New Roman" w:hAnsiTheme="majorHAnsi" w:cs="Arial"/>
          <w:b/>
          <w:bCs/>
          <w:color w:val="000000"/>
          <w:lang w:eastAsia="pl-PL"/>
        </w:rPr>
      </w:pPr>
    </w:p>
    <w:p w14:paraId="258C6505" w14:textId="77777777" w:rsidR="007F228D" w:rsidRPr="005A147D" w:rsidRDefault="007F228D" w:rsidP="007F228D">
      <w:pPr>
        <w:spacing w:after="0" w:line="240" w:lineRule="auto"/>
        <w:jc w:val="right"/>
        <w:rPr>
          <w:rFonts w:asciiTheme="majorHAnsi" w:eastAsia="Times New Roman" w:hAnsiTheme="majorHAnsi" w:cs="Arial"/>
          <w:color w:val="000000"/>
          <w:lang w:eastAsia="pl-PL"/>
        </w:rPr>
      </w:pPr>
      <w:r w:rsidRPr="005A147D">
        <w:rPr>
          <w:rFonts w:asciiTheme="majorHAnsi" w:eastAsia="Times New Roman" w:hAnsiTheme="majorHAnsi" w:cs="Arial"/>
          <w:b/>
          <w:bCs/>
          <w:color w:val="000000"/>
          <w:lang w:eastAsia="pl-PL"/>
        </w:rPr>
        <w:t>Miejscowość, data</w:t>
      </w:r>
      <w:r w:rsidRPr="005A147D">
        <w:rPr>
          <w:rFonts w:asciiTheme="majorHAnsi" w:eastAsia="Times New Roman" w:hAnsiTheme="majorHAnsi" w:cs="Arial"/>
          <w:color w:val="000000"/>
          <w:lang w:eastAsia="pl-PL"/>
        </w:rPr>
        <w:t>:…………..……………………………………</w:t>
      </w:r>
    </w:p>
    <w:p w14:paraId="160C348E" w14:textId="77777777" w:rsidR="007F228D" w:rsidRPr="005A147D" w:rsidRDefault="007F228D" w:rsidP="007F228D">
      <w:pPr>
        <w:spacing w:after="0" w:line="240" w:lineRule="auto"/>
        <w:jc w:val="right"/>
        <w:rPr>
          <w:rFonts w:asciiTheme="majorHAnsi" w:eastAsia="Times New Roman" w:hAnsiTheme="majorHAnsi" w:cs="Times New Roman"/>
          <w:sz w:val="24"/>
          <w:szCs w:val="24"/>
          <w:lang w:eastAsia="pl-PL"/>
        </w:rPr>
      </w:pPr>
    </w:p>
    <w:tbl>
      <w:tblPr>
        <w:tblStyle w:val="Tabela-Siatka"/>
        <w:tblW w:w="0" w:type="auto"/>
        <w:tblLook w:val="04A0" w:firstRow="1" w:lastRow="0" w:firstColumn="1" w:lastColumn="0" w:noHBand="0" w:noVBand="1"/>
      </w:tblPr>
      <w:tblGrid>
        <w:gridCol w:w="3964"/>
        <w:gridCol w:w="5098"/>
      </w:tblGrid>
      <w:tr w:rsidR="007F228D" w:rsidRPr="005A147D" w14:paraId="7A458536" w14:textId="77777777" w:rsidTr="008B2C9B">
        <w:trPr>
          <w:trHeight w:val="510"/>
        </w:trPr>
        <w:tc>
          <w:tcPr>
            <w:tcW w:w="3964" w:type="dxa"/>
            <w:vAlign w:val="center"/>
          </w:tcPr>
          <w:p w14:paraId="6D48E6DA" w14:textId="77777777" w:rsidR="007F228D" w:rsidRPr="005A147D" w:rsidRDefault="007F228D" w:rsidP="008B2C9B">
            <w:pPr>
              <w:rPr>
                <w:rFonts w:asciiTheme="majorHAnsi" w:eastAsia="Times New Roman" w:hAnsiTheme="majorHAnsi" w:cs="Arial"/>
                <w:b/>
                <w:bCs/>
                <w:color w:val="000000"/>
                <w:lang w:eastAsia="pl-PL"/>
              </w:rPr>
            </w:pPr>
            <w:r w:rsidRPr="005A147D">
              <w:rPr>
                <w:rFonts w:asciiTheme="majorHAnsi" w:eastAsia="Times New Roman" w:hAnsiTheme="majorHAnsi" w:cs="Arial"/>
                <w:b/>
                <w:bCs/>
                <w:color w:val="000000"/>
                <w:lang w:eastAsia="pl-PL"/>
              </w:rPr>
              <w:t>Imię i nazwisko</w:t>
            </w:r>
          </w:p>
        </w:tc>
        <w:tc>
          <w:tcPr>
            <w:tcW w:w="5098" w:type="dxa"/>
            <w:vAlign w:val="center"/>
          </w:tcPr>
          <w:p w14:paraId="20CD2D09" w14:textId="77777777" w:rsidR="007F228D" w:rsidRPr="005A147D" w:rsidRDefault="007F228D" w:rsidP="008B2C9B">
            <w:pPr>
              <w:rPr>
                <w:rFonts w:asciiTheme="majorHAnsi" w:eastAsia="Times New Roman" w:hAnsiTheme="majorHAnsi" w:cs="Arial"/>
                <w:b/>
                <w:bCs/>
                <w:color w:val="000000"/>
                <w:lang w:eastAsia="pl-PL"/>
              </w:rPr>
            </w:pPr>
          </w:p>
        </w:tc>
      </w:tr>
      <w:tr w:rsidR="007F228D" w:rsidRPr="005A147D" w14:paraId="7B83CFF0" w14:textId="77777777" w:rsidTr="008B2C9B">
        <w:trPr>
          <w:trHeight w:val="510"/>
        </w:trPr>
        <w:tc>
          <w:tcPr>
            <w:tcW w:w="3964" w:type="dxa"/>
            <w:vAlign w:val="center"/>
          </w:tcPr>
          <w:p w14:paraId="58146BBE" w14:textId="77777777" w:rsidR="007F228D" w:rsidRPr="005A147D" w:rsidRDefault="007F228D" w:rsidP="008B2C9B">
            <w:pPr>
              <w:rPr>
                <w:rFonts w:asciiTheme="majorHAnsi" w:eastAsia="Times New Roman" w:hAnsiTheme="majorHAnsi" w:cs="Arial"/>
                <w:bCs/>
                <w:color w:val="000000"/>
                <w:lang w:eastAsia="pl-PL"/>
              </w:rPr>
            </w:pPr>
            <w:r w:rsidRPr="005A147D">
              <w:rPr>
                <w:rFonts w:asciiTheme="majorHAnsi" w:eastAsia="Times New Roman" w:hAnsiTheme="majorHAnsi" w:cs="Arial"/>
                <w:b/>
                <w:bCs/>
                <w:color w:val="000000"/>
                <w:lang w:eastAsia="pl-PL"/>
              </w:rPr>
              <w:t>Adres</w:t>
            </w:r>
            <w:r w:rsidRPr="005A147D">
              <w:rPr>
                <w:rFonts w:asciiTheme="majorHAnsi" w:eastAsia="Times New Roman" w:hAnsiTheme="majorHAnsi" w:cs="Arial"/>
                <w:bCs/>
                <w:color w:val="000000"/>
                <w:lang w:eastAsia="pl-PL"/>
              </w:rPr>
              <w:t xml:space="preserve"> (miejscowość, ulica, numer domu, kod pocztowy)</w:t>
            </w:r>
          </w:p>
        </w:tc>
        <w:tc>
          <w:tcPr>
            <w:tcW w:w="5098" w:type="dxa"/>
            <w:vAlign w:val="center"/>
          </w:tcPr>
          <w:p w14:paraId="22762D12" w14:textId="77777777" w:rsidR="007F228D" w:rsidRPr="005A147D" w:rsidRDefault="007F228D" w:rsidP="008B2C9B">
            <w:pPr>
              <w:rPr>
                <w:rFonts w:asciiTheme="majorHAnsi" w:eastAsia="Times New Roman" w:hAnsiTheme="majorHAnsi" w:cs="Arial"/>
                <w:b/>
                <w:bCs/>
                <w:color w:val="000000"/>
                <w:lang w:eastAsia="pl-PL"/>
              </w:rPr>
            </w:pPr>
          </w:p>
          <w:p w14:paraId="2AABC53C" w14:textId="77777777" w:rsidR="007F228D" w:rsidRPr="005A147D" w:rsidRDefault="007F228D" w:rsidP="008B2C9B">
            <w:pPr>
              <w:rPr>
                <w:rFonts w:asciiTheme="majorHAnsi" w:eastAsia="Times New Roman" w:hAnsiTheme="majorHAnsi" w:cs="Arial"/>
                <w:b/>
                <w:bCs/>
                <w:color w:val="000000"/>
                <w:lang w:eastAsia="pl-PL"/>
              </w:rPr>
            </w:pPr>
          </w:p>
          <w:p w14:paraId="1ABA6365" w14:textId="77777777" w:rsidR="007F228D" w:rsidRPr="005A147D" w:rsidRDefault="007F228D" w:rsidP="008B2C9B">
            <w:pPr>
              <w:rPr>
                <w:rFonts w:asciiTheme="majorHAnsi" w:eastAsia="Times New Roman" w:hAnsiTheme="majorHAnsi" w:cs="Arial"/>
                <w:b/>
                <w:bCs/>
                <w:color w:val="000000"/>
                <w:lang w:eastAsia="pl-PL"/>
              </w:rPr>
            </w:pPr>
          </w:p>
        </w:tc>
      </w:tr>
      <w:tr w:rsidR="007F228D" w:rsidRPr="005A147D" w14:paraId="50854CD0" w14:textId="77777777" w:rsidTr="008B2C9B">
        <w:trPr>
          <w:trHeight w:val="510"/>
        </w:trPr>
        <w:tc>
          <w:tcPr>
            <w:tcW w:w="3964" w:type="dxa"/>
            <w:vAlign w:val="center"/>
          </w:tcPr>
          <w:p w14:paraId="0ACD1783" w14:textId="77777777" w:rsidR="007F228D" w:rsidRPr="005A147D" w:rsidRDefault="007F228D" w:rsidP="008B2C9B">
            <w:pPr>
              <w:rPr>
                <w:rFonts w:asciiTheme="majorHAnsi" w:eastAsia="Times New Roman" w:hAnsiTheme="majorHAnsi" w:cs="Arial"/>
                <w:b/>
                <w:bCs/>
                <w:color w:val="000000"/>
                <w:lang w:eastAsia="pl-PL"/>
              </w:rPr>
            </w:pPr>
            <w:r w:rsidRPr="005A147D">
              <w:rPr>
                <w:rFonts w:asciiTheme="majorHAnsi" w:eastAsia="Times New Roman" w:hAnsiTheme="majorHAnsi" w:cs="Arial"/>
                <w:b/>
                <w:bCs/>
                <w:color w:val="000000"/>
                <w:lang w:eastAsia="pl-PL"/>
              </w:rPr>
              <w:t>Telefon</w:t>
            </w:r>
          </w:p>
        </w:tc>
        <w:tc>
          <w:tcPr>
            <w:tcW w:w="5098" w:type="dxa"/>
            <w:vAlign w:val="center"/>
          </w:tcPr>
          <w:p w14:paraId="790BB0A9" w14:textId="77777777" w:rsidR="007F228D" w:rsidRPr="005A147D" w:rsidRDefault="007F228D" w:rsidP="008B2C9B">
            <w:pPr>
              <w:rPr>
                <w:rFonts w:asciiTheme="majorHAnsi" w:eastAsia="Times New Roman" w:hAnsiTheme="majorHAnsi" w:cs="Arial"/>
                <w:b/>
                <w:bCs/>
                <w:color w:val="000000"/>
                <w:lang w:eastAsia="pl-PL"/>
              </w:rPr>
            </w:pPr>
          </w:p>
        </w:tc>
      </w:tr>
      <w:tr w:rsidR="007F228D" w:rsidRPr="005A147D" w14:paraId="5AE9724F" w14:textId="77777777" w:rsidTr="008B2C9B">
        <w:trPr>
          <w:trHeight w:val="510"/>
        </w:trPr>
        <w:tc>
          <w:tcPr>
            <w:tcW w:w="3964" w:type="dxa"/>
            <w:vAlign w:val="center"/>
          </w:tcPr>
          <w:p w14:paraId="24E0A680" w14:textId="77777777" w:rsidR="007F228D" w:rsidRPr="005A147D" w:rsidRDefault="007F228D" w:rsidP="008B2C9B">
            <w:pPr>
              <w:rPr>
                <w:rFonts w:asciiTheme="majorHAnsi" w:eastAsia="Times New Roman" w:hAnsiTheme="majorHAnsi" w:cs="Arial"/>
                <w:b/>
                <w:bCs/>
                <w:color w:val="000000"/>
                <w:lang w:eastAsia="pl-PL"/>
              </w:rPr>
            </w:pPr>
            <w:r w:rsidRPr="005A147D">
              <w:rPr>
                <w:rFonts w:asciiTheme="majorHAnsi" w:eastAsia="Times New Roman" w:hAnsiTheme="majorHAnsi" w:cs="Arial"/>
                <w:b/>
                <w:bCs/>
                <w:color w:val="000000"/>
                <w:lang w:eastAsia="pl-PL"/>
              </w:rPr>
              <w:t>E-mail</w:t>
            </w:r>
          </w:p>
        </w:tc>
        <w:tc>
          <w:tcPr>
            <w:tcW w:w="5098" w:type="dxa"/>
            <w:vAlign w:val="center"/>
          </w:tcPr>
          <w:p w14:paraId="5960354B" w14:textId="77777777" w:rsidR="007F228D" w:rsidRPr="005A147D" w:rsidRDefault="007F228D" w:rsidP="008B2C9B">
            <w:pPr>
              <w:rPr>
                <w:rFonts w:asciiTheme="majorHAnsi" w:eastAsia="Times New Roman" w:hAnsiTheme="majorHAnsi" w:cs="Arial"/>
                <w:b/>
                <w:bCs/>
                <w:color w:val="000000"/>
                <w:lang w:eastAsia="pl-PL"/>
              </w:rPr>
            </w:pPr>
          </w:p>
        </w:tc>
      </w:tr>
      <w:tr w:rsidR="007F228D" w:rsidRPr="005A147D" w14:paraId="54D622A0" w14:textId="77777777" w:rsidTr="008B2C9B">
        <w:trPr>
          <w:trHeight w:val="510"/>
        </w:trPr>
        <w:tc>
          <w:tcPr>
            <w:tcW w:w="3964" w:type="dxa"/>
            <w:vAlign w:val="center"/>
          </w:tcPr>
          <w:p w14:paraId="48D32866" w14:textId="77777777" w:rsidR="007F228D" w:rsidRPr="005A147D" w:rsidRDefault="007F228D" w:rsidP="008B2C9B">
            <w:pPr>
              <w:rPr>
                <w:rFonts w:asciiTheme="majorHAnsi" w:eastAsia="Times New Roman" w:hAnsiTheme="majorHAnsi" w:cs="Arial"/>
                <w:bCs/>
                <w:color w:val="000000"/>
                <w:lang w:eastAsia="pl-PL"/>
              </w:rPr>
            </w:pPr>
            <w:r w:rsidRPr="005A147D">
              <w:rPr>
                <w:rFonts w:asciiTheme="majorHAnsi" w:eastAsia="Times New Roman" w:hAnsiTheme="majorHAnsi" w:cs="Arial"/>
                <w:b/>
                <w:bCs/>
                <w:color w:val="000000"/>
                <w:lang w:eastAsia="pl-PL"/>
              </w:rPr>
              <w:t>Adres korespondencyjny</w:t>
            </w:r>
            <w:r w:rsidRPr="005A147D">
              <w:rPr>
                <w:rFonts w:asciiTheme="majorHAnsi" w:eastAsia="Times New Roman" w:hAnsiTheme="majorHAnsi" w:cs="Arial"/>
                <w:bCs/>
                <w:color w:val="000000"/>
                <w:lang w:eastAsia="pl-PL"/>
              </w:rPr>
              <w:t xml:space="preserve"> </w:t>
            </w:r>
          </w:p>
          <w:p w14:paraId="67C1B9E1" w14:textId="77777777" w:rsidR="007F228D" w:rsidRPr="005A147D" w:rsidRDefault="007F228D" w:rsidP="008B2C9B">
            <w:pPr>
              <w:rPr>
                <w:rFonts w:asciiTheme="majorHAnsi" w:eastAsia="Times New Roman" w:hAnsiTheme="majorHAnsi" w:cs="Arial"/>
                <w:bCs/>
                <w:color w:val="000000"/>
                <w:lang w:eastAsia="pl-PL"/>
              </w:rPr>
            </w:pPr>
            <w:r w:rsidRPr="005A147D">
              <w:rPr>
                <w:rFonts w:asciiTheme="majorHAnsi" w:eastAsia="Times New Roman" w:hAnsiTheme="majorHAnsi" w:cs="Arial"/>
                <w:bCs/>
                <w:color w:val="000000"/>
                <w:lang w:eastAsia="pl-PL"/>
              </w:rPr>
              <w:t>(jeśli inny niż powyżej)</w:t>
            </w:r>
          </w:p>
        </w:tc>
        <w:tc>
          <w:tcPr>
            <w:tcW w:w="5098" w:type="dxa"/>
            <w:vAlign w:val="center"/>
          </w:tcPr>
          <w:p w14:paraId="0E04CB00" w14:textId="77777777" w:rsidR="007F228D" w:rsidRPr="005A147D" w:rsidRDefault="007F228D" w:rsidP="008B2C9B">
            <w:pPr>
              <w:rPr>
                <w:rFonts w:asciiTheme="majorHAnsi" w:eastAsia="Times New Roman" w:hAnsiTheme="majorHAnsi" w:cs="Arial"/>
                <w:b/>
                <w:bCs/>
                <w:color w:val="000000"/>
                <w:lang w:eastAsia="pl-PL"/>
              </w:rPr>
            </w:pPr>
          </w:p>
          <w:p w14:paraId="68EC85CE" w14:textId="77777777" w:rsidR="007F228D" w:rsidRPr="005A147D" w:rsidRDefault="007F228D" w:rsidP="008B2C9B">
            <w:pPr>
              <w:rPr>
                <w:rFonts w:asciiTheme="majorHAnsi" w:eastAsia="Times New Roman" w:hAnsiTheme="majorHAnsi" w:cs="Arial"/>
                <w:b/>
                <w:bCs/>
                <w:color w:val="000000"/>
                <w:lang w:eastAsia="pl-PL"/>
              </w:rPr>
            </w:pPr>
          </w:p>
        </w:tc>
      </w:tr>
    </w:tbl>
    <w:p w14:paraId="35FB3874" w14:textId="77777777" w:rsidR="007F228D" w:rsidRPr="005A147D" w:rsidRDefault="007F228D" w:rsidP="007F228D">
      <w:pPr>
        <w:spacing w:after="0" w:line="240" w:lineRule="auto"/>
        <w:jc w:val="both"/>
        <w:rPr>
          <w:rFonts w:asciiTheme="majorHAnsi" w:eastAsia="Times New Roman" w:hAnsiTheme="majorHAnsi" w:cs="Arial"/>
          <w:b/>
          <w:bCs/>
          <w:color w:val="000000"/>
          <w:lang w:eastAsia="pl-PL"/>
        </w:rPr>
      </w:pPr>
    </w:p>
    <w:p w14:paraId="01B19C4D" w14:textId="299D1BBE" w:rsidR="007F228D" w:rsidRPr="005A147D" w:rsidRDefault="007F228D" w:rsidP="007F228D">
      <w:pPr>
        <w:spacing w:after="0" w:line="240" w:lineRule="auto"/>
        <w:jc w:val="both"/>
        <w:rPr>
          <w:rFonts w:asciiTheme="majorHAnsi" w:eastAsia="Times New Roman" w:hAnsiTheme="majorHAnsi" w:cs="Times New Roman"/>
          <w:sz w:val="28"/>
          <w:szCs w:val="24"/>
          <w:lang w:eastAsia="pl-PL"/>
        </w:rPr>
      </w:pPr>
      <w:r w:rsidRPr="005A147D">
        <w:rPr>
          <w:rFonts w:asciiTheme="majorHAnsi" w:eastAsia="Times New Roman" w:hAnsiTheme="majorHAnsi" w:cs="Arial"/>
          <w:color w:val="000000"/>
          <w:sz w:val="24"/>
          <w:lang w:eastAsia="pl-PL"/>
        </w:rPr>
        <w:t xml:space="preserve">Deklaruję chęć przystąpienia do Komitetu Rewitalizacji </w:t>
      </w:r>
      <w:r>
        <w:rPr>
          <w:rFonts w:asciiTheme="majorHAnsi" w:eastAsia="Times New Roman" w:hAnsiTheme="majorHAnsi" w:cs="Times New Roman"/>
          <w:lang w:eastAsia="pl-PL"/>
        </w:rPr>
        <w:t xml:space="preserve">Gminy </w:t>
      </w:r>
      <w:r w:rsidR="00266924">
        <w:rPr>
          <w:rFonts w:asciiTheme="majorHAnsi" w:eastAsia="Times New Roman" w:hAnsiTheme="majorHAnsi" w:cs="Times New Roman"/>
          <w:lang w:eastAsia="pl-PL"/>
        </w:rPr>
        <w:t>Czerniewice</w:t>
      </w:r>
      <w:r w:rsidRPr="005A147D">
        <w:rPr>
          <w:rFonts w:asciiTheme="majorHAnsi" w:eastAsia="Times New Roman" w:hAnsiTheme="majorHAnsi" w:cs="Arial"/>
          <w:color w:val="000000"/>
          <w:sz w:val="24"/>
          <w:lang w:eastAsia="pl-PL"/>
        </w:rPr>
        <w:t>.</w:t>
      </w:r>
    </w:p>
    <w:p w14:paraId="15C5E781" w14:textId="77777777" w:rsidR="007F228D" w:rsidRPr="005A147D" w:rsidRDefault="007F228D" w:rsidP="007F228D">
      <w:pPr>
        <w:spacing w:after="0" w:line="240" w:lineRule="auto"/>
        <w:jc w:val="both"/>
        <w:rPr>
          <w:rFonts w:asciiTheme="majorHAnsi" w:eastAsia="Times New Roman" w:hAnsiTheme="majorHAnsi" w:cs="Arial"/>
          <w:color w:val="000000"/>
          <w:lang w:eastAsia="pl-PL"/>
        </w:rPr>
      </w:pPr>
    </w:p>
    <w:p w14:paraId="644EF5D0" w14:textId="77777777" w:rsidR="007F228D" w:rsidRPr="005A147D" w:rsidRDefault="007F228D" w:rsidP="007F228D">
      <w:pPr>
        <w:spacing w:after="0" w:line="240" w:lineRule="auto"/>
        <w:jc w:val="both"/>
        <w:rPr>
          <w:rFonts w:asciiTheme="majorHAnsi" w:eastAsia="Times New Roman" w:hAnsiTheme="majorHAnsi" w:cs="Arial"/>
          <w:color w:val="000000"/>
          <w:lang w:eastAsia="pl-PL"/>
        </w:rPr>
      </w:pPr>
      <w:r w:rsidRPr="005A147D">
        <w:rPr>
          <w:rFonts w:asciiTheme="majorHAnsi" w:eastAsia="Times New Roman" w:hAnsiTheme="majorHAnsi" w:cs="Arial"/>
          <w:color w:val="000000"/>
          <w:lang w:eastAsia="pl-PL"/>
        </w:rPr>
        <w:t>Jestem przedstawicielem</w:t>
      </w:r>
      <w:r>
        <w:rPr>
          <w:rFonts w:asciiTheme="majorHAnsi" w:eastAsia="Times New Roman" w:hAnsiTheme="majorHAnsi" w:cs="Arial"/>
          <w:color w:val="000000"/>
          <w:lang w:eastAsia="pl-PL"/>
        </w:rPr>
        <w:t>/przedstawicielką</w:t>
      </w:r>
      <w:r w:rsidRPr="005A147D">
        <w:rPr>
          <w:rFonts w:asciiTheme="majorHAnsi" w:eastAsia="Times New Roman" w:hAnsiTheme="majorHAnsi" w:cs="Arial"/>
          <w:color w:val="000000"/>
          <w:lang w:eastAsia="pl-PL"/>
        </w:rPr>
        <w:t>:</w:t>
      </w:r>
    </w:p>
    <w:p w14:paraId="44391503" w14:textId="77777777" w:rsidR="007F228D" w:rsidRPr="005A147D" w:rsidRDefault="007F228D" w:rsidP="007F228D">
      <w:pPr>
        <w:spacing w:after="0" w:line="240" w:lineRule="auto"/>
        <w:ind w:left="-30" w:firstLine="30"/>
        <w:jc w:val="both"/>
        <w:rPr>
          <w:rFonts w:asciiTheme="majorHAnsi" w:eastAsia="Times New Roman" w:hAnsiTheme="majorHAnsi" w:cs="Arial"/>
          <w:color w:val="000000"/>
          <w:sz w:val="16"/>
          <w:szCs w:val="16"/>
          <w:lang w:eastAsia="pl-PL"/>
        </w:rPr>
      </w:pPr>
      <w:r w:rsidRPr="005A147D">
        <w:rPr>
          <w:rFonts w:asciiTheme="majorHAnsi" w:eastAsia="Times New Roman" w:hAnsiTheme="majorHAnsi" w:cs="Arial"/>
          <w:color w:val="000000"/>
          <w:sz w:val="16"/>
          <w:szCs w:val="16"/>
          <w:lang w:eastAsia="pl-PL"/>
        </w:rPr>
        <w:t>Proszę zaznaczyć znakiem “X” – można wybrać wyłącznie JEDNĄ kategorię</w:t>
      </w:r>
    </w:p>
    <w:p w14:paraId="5CE7F5DF" w14:textId="77777777" w:rsidR="007F228D" w:rsidRPr="005A147D" w:rsidRDefault="007F228D" w:rsidP="007F228D">
      <w:pPr>
        <w:spacing w:after="0" w:line="240" w:lineRule="auto"/>
        <w:ind w:left="-30" w:firstLine="30"/>
        <w:jc w:val="both"/>
        <w:rPr>
          <w:rFonts w:asciiTheme="majorHAnsi" w:eastAsia="Times New Roman" w:hAnsiTheme="majorHAnsi" w:cs="Arial"/>
          <w:color w:val="000000"/>
          <w:sz w:val="16"/>
          <w:szCs w:val="16"/>
          <w:lang w:eastAsia="pl-PL"/>
        </w:rPr>
      </w:pPr>
    </w:p>
    <w:tbl>
      <w:tblPr>
        <w:tblStyle w:val="Tabela-Siatka"/>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44"/>
      </w:tblGrid>
      <w:tr w:rsidR="007F228D" w:rsidRPr="005A147D" w14:paraId="0DC17D1F" w14:textId="77777777" w:rsidTr="008B2C9B">
        <w:tc>
          <w:tcPr>
            <w:tcW w:w="1018" w:type="dxa"/>
          </w:tcPr>
          <w:p w14:paraId="49D0476D" w14:textId="77777777" w:rsidR="007F228D" w:rsidRPr="005A147D" w:rsidRDefault="007F228D" w:rsidP="008B2C9B">
            <w:pPr>
              <w:jc w:val="both"/>
              <w:rPr>
                <w:rFonts w:asciiTheme="majorHAnsi" w:eastAsia="Times New Roman" w:hAnsiTheme="majorHAnsi" w:cs="Times New Roman"/>
                <w:sz w:val="24"/>
                <w:szCs w:val="24"/>
                <w:lang w:eastAsia="pl-PL"/>
              </w:rPr>
            </w:pPr>
            <w:r w:rsidRPr="005A147D">
              <w:rPr>
                <w:rFonts w:asciiTheme="majorHAnsi" w:eastAsia="Times New Roman" w:hAnsiTheme="majorHAnsi" w:cs="Times New Roman"/>
                <w:noProof/>
                <w:sz w:val="24"/>
                <w:szCs w:val="24"/>
                <w:lang w:eastAsia="pl-PL"/>
              </w:rPr>
              <mc:AlternateContent>
                <mc:Choice Requires="wps">
                  <w:drawing>
                    <wp:anchor distT="0" distB="0" distL="114300" distR="114300" simplePos="0" relativeHeight="251659264" behindDoc="0" locked="0" layoutInCell="1" allowOverlap="1" wp14:anchorId="2C75820B" wp14:editId="330ABBA2">
                      <wp:simplePos x="0" y="0"/>
                      <wp:positionH relativeFrom="column">
                        <wp:posOffset>-1905</wp:posOffset>
                      </wp:positionH>
                      <wp:positionV relativeFrom="paragraph">
                        <wp:posOffset>4445</wp:posOffset>
                      </wp:positionV>
                      <wp:extent cx="292608" cy="160934"/>
                      <wp:effectExtent l="0" t="0" r="12700" b="10795"/>
                      <wp:wrapNone/>
                      <wp:docPr id="3" name="Prostokąt 3"/>
                      <wp:cNvGraphicFramePr/>
                      <a:graphic xmlns:a="http://schemas.openxmlformats.org/drawingml/2006/main">
                        <a:graphicData uri="http://schemas.microsoft.com/office/word/2010/wordprocessingShape">
                          <wps:wsp>
                            <wps:cNvSpPr/>
                            <wps:spPr>
                              <a:xfrm>
                                <a:off x="0" y="0"/>
                                <a:ext cx="292608" cy="16093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30C3D" id="Prostokąt 3" o:spid="_x0000_s1026" style="position:absolute;margin-left:-.15pt;margin-top:.35pt;width:23.05pt;height:1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p3VwIAANYEAAAOAAAAZHJzL2Uyb0RvYy54bWysVEtv2zAMvg/YfxB0X+ykaboEdYqgRYYB&#10;RVugGXpWZSk2IIsapcTJfv0o2Xn0cRrmg0KKFMmP/Jjrm11j2Fahr8EWfDjIOVNWQlnbdcF/rZbf&#10;vnPmg7ClMGBVwffK85v51y/XrZupEVRgSoWMglg/a13BqxDcLMu8rFQj/ACcsmTUgI0IpOI6K1G0&#10;FL0x2SjPJ1kLWDoEqbyn27vOyOcpvtZKhketvQrMFJxqC+nEdL7GM5tfi9kahatq2Zch/qGKRtSW&#10;kh5D3Ykg2AbrD6GaWiJ40GEgoclA61qqhIHQDPN3aJ4r4VTCQs3x7tgm///Cyofts3tCakPr/MyT&#10;GFHsNDbxl+pju9Ss/bFZaheYpMvRdDTJabqSTMNJPr0Yx2Zmp8cOffihoGFRKDjSLFKLxPbeh871&#10;4BJzeTB1uayNScre3xpkW0Fjo2mX0HJmhA90WfBl+vpsb54Zy9qCXwyvLqkuQXTSRgQSG1cW3Ns1&#10;Z8KsiacyYCrlzWP/IeeKsJ7lzdP3Wd6I4074qis4Re3djI1wVGJiD/vU6Ci9Qrl/QobQUdM7uawp&#10;2j2BfRJIXCTW0n6FRzq0AYIHvcRZBfjns/voTxQhK2ctcZuw/94IVITlpyXyTIfjcVyGpIwvr0ak&#10;4Lnl9dxiN80t0ByGtMlOJjH6B3MQNULzQmu4iFnJJKyk3F2Xe+U2dDtHiyzVYpHcaAGcCPf22ckY&#10;PPYp9nG1exHoetIEmsADHPZAzN5xp/ONLy0sNgF0nYh16isRMiq0PIma/aLH7TzXk9fp72j+FwAA&#10;//8DAFBLAwQUAAYACAAAACEA+/3YpNoAAAAEAQAADwAAAGRycy9kb3ducmV2LnhtbEyPwU7DMBBE&#10;70j8g7VI3FqHFkqVZlMhpF6qXkhB4riJt0kgtkPspuHvWU5wHM1o5k22nWynRh5C6x3C3TwBxa7y&#10;pnU1wutxN1uDCpGcoc47RvjmANv8+iqj1PiLe+GxiLWSEhdSQmhi7FOtQ9WwpTD3PTvxTn6wFEUO&#10;tTYDXaTcdnqRJCttqXWy0FDPzw1Xn8XZIuzfxg+2h/J9f1h6Klpjv3Yni3h7Mz1tQEWe4l8YfvEF&#10;HXJhKv3ZmaA6hNlSggiPoMS8f5AbJcJilYDOM/0fPv8BAAD//wMAUEsBAi0AFAAGAAgAAAAhALaD&#10;OJL+AAAA4QEAABMAAAAAAAAAAAAAAAAAAAAAAFtDb250ZW50X1R5cGVzXS54bWxQSwECLQAUAAYA&#10;CAAAACEAOP0h/9YAAACUAQAACwAAAAAAAAAAAAAAAAAvAQAAX3JlbHMvLnJlbHNQSwECLQAUAAYA&#10;CAAAACEAh4pad1cCAADWBAAADgAAAAAAAAAAAAAAAAAuAgAAZHJzL2Uyb0RvYy54bWxQSwECLQAU&#10;AAYACAAAACEA+/3YpNoAAAAEAQAADwAAAAAAAAAAAAAAAACxBAAAZHJzL2Rvd25yZXYueG1sUEsF&#10;BgAAAAAEAAQA8wAAALgFAAAAAA==&#10;" fillcolor="window" strokecolor="windowText" strokeweight=".25pt"/>
                  </w:pict>
                </mc:Fallback>
              </mc:AlternateContent>
            </w:r>
          </w:p>
        </w:tc>
        <w:tc>
          <w:tcPr>
            <w:tcW w:w="8044" w:type="dxa"/>
          </w:tcPr>
          <w:p w14:paraId="5650EB26" w14:textId="77777777" w:rsidR="007F228D" w:rsidRPr="00D76310" w:rsidRDefault="007F228D" w:rsidP="008B2C9B">
            <w:pPr>
              <w:spacing w:line="23" w:lineRule="atLeast"/>
              <w:jc w:val="both"/>
              <w:textAlignment w:val="baseline"/>
              <w:rPr>
                <w:rFonts w:asciiTheme="majorHAnsi" w:eastAsia="Times New Roman" w:hAnsiTheme="majorHAnsi" w:cs="Times New Roman"/>
                <w:lang w:eastAsia="pl-PL"/>
              </w:rPr>
            </w:pPr>
            <w:r w:rsidRPr="00D76310">
              <w:rPr>
                <w:rFonts w:asciiTheme="majorHAnsi" w:eastAsia="Times New Roman" w:hAnsiTheme="majorHAnsi" w:cs="Times New Roman"/>
                <w:lang w:eastAsia="pl-PL"/>
              </w:rPr>
              <w:t xml:space="preserve">mieszkańców obszaru rewitalizacji i/lub </w:t>
            </w:r>
            <w:r w:rsidRPr="00D76310">
              <w:rPr>
                <w:rFonts w:asciiTheme="majorHAnsi" w:hAnsiTheme="majorHAnsi"/>
              </w:rPr>
              <w:t xml:space="preserve">właścicieli, użytkowników wieczystych nieruchomości i podmiotów zarządzających nieruchomościami znajdującymi się na obszarze rewitalizacji </w:t>
            </w:r>
            <w:r w:rsidRPr="00D76310">
              <w:rPr>
                <w:rFonts w:asciiTheme="majorHAnsi" w:eastAsia="Times New Roman" w:hAnsiTheme="majorHAnsi" w:cs="Times New Roman"/>
                <w:lang w:eastAsia="pl-PL"/>
              </w:rPr>
              <w:t xml:space="preserve">mieszkańców obszaru rewitalizacji i/lub mieszkańców </w:t>
            </w:r>
            <w:r>
              <w:rPr>
                <w:rFonts w:asciiTheme="majorHAnsi" w:eastAsia="Times New Roman" w:hAnsiTheme="majorHAnsi" w:cs="Times New Roman"/>
                <w:lang w:eastAsia="pl-PL"/>
              </w:rPr>
              <w:t>gminy</w:t>
            </w:r>
            <w:r w:rsidRPr="00D76310">
              <w:rPr>
                <w:rFonts w:asciiTheme="majorHAnsi" w:eastAsia="Times New Roman" w:hAnsiTheme="majorHAnsi" w:cs="Times New Roman"/>
                <w:lang w:eastAsia="pl-PL"/>
              </w:rPr>
              <w:t xml:space="preserve"> spoza obszaru rewitalizacji i/lub </w:t>
            </w:r>
            <w:r w:rsidRPr="00D76310">
              <w:rPr>
                <w:rFonts w:asciiTheme="majorHAnsi" w:hAnsiTheme="majorHAnsi"/>
              </w:rPr>
              <w:t xml:space="preserve">właścicieli, użytkowników wieczystych nieruchomości i podmiotów zarządzających nieruchomościami znajdującymi się na obszarze rewitalizacji w tym </w:t>
            </w:r>
            <w:r w:rsidRPr="00D76310">
              <w:rPr>
                <w:rStyle w:val="fontstyle01"/>
                <w:color w:val="auto"/>
              </w:rPr>
              <w:t xml:space="preserve">w tym spółdzielnie mieszkaniowe, wspólnoty mieszkaniowe, społeczne inicjatywy mieszkaniowe i towarzystwa budownictwa społecznego oraz członkowie kooperatywy mieszkaniowej współdziałający w celu realizacji na obszarze </w:t>
            </w:r>
            <w:r w:rsidRPr="00D76310">
              <w:rPr>
                <w:rStyle w:val="fontstyle21"/>
                <w:i w:val="0"/>
                <w:iCs w:val="0"/>
                <w:color w:val="auto"/>
              </w:rPr>
              <w:t xml:space="preserve">rewitalizacji </w:t>
            </w:r>
            <w:r w:rsidRPr="00D76310">
              <w:rPr>
                <w:rStyle w:val="fontstyle01"/>
                <w:color w:val="auto"/>
              </w:rPr>
              <w:t>inwestycji mieszkaniowej</w:t>
            </w:r>
            <w:r>
              <w:rPr>
                <w:rStyle w:val="fontstyle01"/>
                <w:color w:val="auto"/>
              </w:rPr>
              <w:t>;</w:t>
            </w:r>
          </w:p>
          <w:p w14:paraId="795A06BD" w14:textId="77777777" w:rsidR="007F228D" w:rsidRPr="00D76310" w:rsidRDefault="007F228D" w:rsidP="008B2C9B">
            <w:pPr>
              <w:jc w:val="both"/>
              <w:rPr>
                <w:rFonts w:asciiTheme="majorHAnsi" w:eastAsia="Times New Roman" w:hAnsiTheme="majorHAnsi" w:cs="Times New Roman"/>
                <w:sz w:val="24"/>
                <w:szCs w:val="24"/>
                <w:lang w:eastAsia="pl-PL"/>
              </w:rPr>
            </w:pPr>
          </w:p>
        </w:tc>
      </w:tr>
      <w:tr w:rsidR="007F228D" w:rsidRPr="005A147D" w14:paraId="3029ADF4" w14:textId="77777777" w:rsidTr="008B2C9B">
        <w:tc>
          <w:tcPr>
            <w:tcW w:w="1018" w:type="dxa"/>
          </w:tcPr>
          <w:p w14:paraId="52E9B67F" w14:textId="77777777" w:rsidR="007F228D" w:rsidRPr="005A147D" w:rsidRDefault="007F228D" w:rsidP="008B2C9B">
            <w:pPr>
              <w:jc w:val="both"/>
              <w:rPr>
                <w:rFonts w:asciiTheme="majorHAnsi" w:eastAsia="Times New Roman" w:hAnsiTheme="majorHAnsi" w:cs="Times New Roman"/>
                <w:sz w:val="24"/>
                <w:szCs w:val="24"/>
                <w:lang w:eastAsia="pl-PL"/>
              </w:rPr>
            </w:pPr>
            <w:r w:rsidRPr="005A147D">
              <w:rPr>
                <w:rFonts w:asciiTheme="majorHAnsi" w:eastAsia="Times New Roman" w:hAnsiTheme="majorHAnsi" w:cs="Times New Roman"/>
                <w:noProof/>
                <w:sz w:val="24"/>
                <w:szCs w:val="24"/>
                <w:lang w:eastAsia="pl-PL"/>
              </w:rPr>
              <mc:AlternateContent>
                <mc:Choice Requires="wps">
                  <w:drawing>
                    <wp:anchor distT="0" distB="0" distL="114300" distR="114300" simplePos="0" relativeHeight="251660288" behindDoc="0" locked="0" layoutInCell="1" allowOverlap="1" wp14:anchorId="3DCD1550" wp14:editId="7FB76145">
                      <wp:simplePos x="0" y="0"/>
                      <wp:positionH relativeFrom="column">
                        <wp:posOffset>-1905</wp:posOffset>
                      </wp:positionH>
                      <wp:positionV relativeFrom="paragraph">
                        <wp:posOffset>1905</wp:posOffset>
                      </wp:positionV>
                      <wp:extent cx="292608" cy="160934"/>
                      <wp:effectExtent l="0" t="0" r="12700" b="10795"/>
                      <wp:wrapNone/>
                      <wp:docPr id="4" name="Prostokąt 4"/>
                      <wp:cNvGraphicFramePr/>
                      <a:graphic xmlns:a="http://schemas.openxmlformats.org/drawingml/2006/main">
                        <a:graphicData uri="http://schemas.microsoft.com/office/word/2010/wordprocessingShape">
                          <wps:wsp>
                            <wps:cNvSpPr/>
                            <wps:spPr>
                              <a:xfrm>
                                <a:off x="0" y="0"/>
                                <a:ext cx="292608" cy="16093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51E44" id="Prostokąt 4" o:spid="_x0000_s1026" style="position:absolute;margin-left:-.15pt;margin-top:.15pt;width:23.05pt;height:1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p3VwIAANYEAAAOAAAAZHJzL2Uyb0RvYy54bWysVEtv2zAMvg/YfxB0X+ykaboEdYqgRYYB&#10;RVugGXpWZSk2IIsapcTJfv0o2Xn0cRrmg0KKFMmP/Jjrm11j2Fahr8EWfDjIOVNWQlnbdcF/rZbf&#10;vnPmg7ClMGBVwffK85v51y/XrZupEVRgSoWMglg/a13BqxDcLMu8rFQj/ACcsmTUgI0IpOI6K1G0&#10;FL0x2SjPJ1kLWDoEqbyn27vOyOcpvtZKhketvQrMFJxqC+nEdL7GM5tfi9kahatq2Zch/qGKRtSW&#10;kh5D3Ykg2AbrD6GaWiJ40GEgoclA61qqhIHQDPN3aJ4r4VTCQs3x7tgm///Cyofts3tCakPr/MyT&#10;GFHsNDbxl+pju9Ss/bFZaheYpMvRdDTJabqSTMNJPr0Yx2Zmp8cOffihoGFRKDjSLFKLxPbeh871&#10;4BJzeTB1uayNScre3xpkW0Fjo2mX0HJmhA90WfBl+vpsb54Zy9qCXwyvLqkuQXTSRgQSG1cW3Ns1&#10;Z8KsiacyYCrlzWP/IeeKsJ7lzdP3Wd6I4074qis4Re3djI1wVGJiD/vU6Ci9Qrl/QobQUdM7uawp&#10;2j2BfRJIXCTW0n6FRzq0AYIHvcRZBfjns/voTxQhK2ctcZuw/94IVITlpyXyTIfjcVyGpIwvr0ak&#10;4Lnl9dxiN80t0ByGtMlOJjH6B3MQNULzQmu4iFnJJKyk3F2Xe+U2dDtHiyzVYpHcaAGcCPf22ckY&#10;PPYp9nG1exHoetIEmsADHPZAzN5xp/ONLy0sNgF0nYh16isRMiq0PIma/aLH7TzXk9fp72j+FwAA&#10;//8DAFBLAwQUAAYACAAAACEAgOg3HtsAAAAEAQAADwAAAGRycy9kb3ducmV2LnhtbEyPQUvDQBCF&#10;74L/YRnBW7uxtUViNkWEXkovxgoeJ9lpkjY7G7PbNP57x5NeHgzv8d432WZynRppCK1nAw/zBBRx&#10;5W3LtYHD+3b2BCpEZIudZzLwTQE2+e1Nhqn1V36jsYi1khIOKRpoYuxTrUPVkMMw9z2xeEc/OIxy&#10;DrW2A16l3HV6kSRr7bBlWWiwp9eGqnNxcQZ2H+OJ3L783O2XHovWuq/t0Rlzfze9PIOKNMW/MPzi&#10;CzrkwlT6C9ugOgOzpQQNiIr5uJI3SgOL1Rp0nun/8PkPAAAA//8DAFBLAQItABQABgAIAAAAIQC2&#10;gziS/gAAAOEBAAATAAAAAAAAAAAAAAAAAAAAAABbQ29udGVudF9UeXBlc10ueG1sUEsBAi0AFAAG&#10;AAgAAAAhADj9If/WAAAAlAEAAAsAAAAAAAAAAAAAAAAALwEAAF9yZWxzLy5yZWxzUEsBAi0AFAAG&#10;AAgAAAAhAIeKWndXAgAA1gQAAA4AAAAAAAAAAAAAAAAALgIAAGRycy9lMm9Eb2MueG1sUEsBAi0A&#10;FAAGAAgAAAAhAIDoNx7bAAAABAEAAA8AAAAAAAAAAAAAAAAAsQQAAGRycy9kb3ducmV2LnhtbFBL&#10;BQYAAAAABAAEAPMAAAC5BQAAAAA=&#10;" fillcolor="window" strokecolor="windowText" strokeweight=".25pt"/>
                  </w:pict>
                </mc:Fallback>
              </mc:AlternateContent>
            </w:r>
          </w:p>
        </w:tc>
        <w:tc>
          <w:tcPr>
            <w:tcW w:w="8044" w:type="dxa"/>
          </w:tcPr>
          <w:p w14:paraId="6B0B14BB" w14:textId="77777777" w:rsidR="007F228D" w:rsidRPr="00D76310" w:rsidRDefault="007F228D" w:rsidP="008B2C9B">
            <w:pPr>
              <w:spacing w:line="23" w:lineRule="atLeast"/>
              <w:jc w:val="both"/>
              <w:textAlignment w:val="baseline"/>
              <w:rPr>
                <w:rFonts w:asciiTheme="majorHAnsi" w:eastAsia="Times New Roman" w:hAnsiTheme="majorHAnsi" w:cs="Times New Roman"/>
                <w:lang w:eastAsia="pl-PL"/>
              </w:rPr>
            </w:pPr>
            <w:r w:rsidRPr="00D76310">
              <w:rPr>
                <w:rFonts w:asciiTheme="majorHAnsi" w:hAnsiTheme="majorHAnsi"/>
              </w:rPr>
              <w:t xml:space="preserve">podmiotów prowadzących na obszarze </w:t>
            </w:r>
            <w:r>
              <w:rPr>
                <w:rFonts w:asciiTheme="majorHAnsi" w:hAnsiTheme="majorHAnsi"/>
              </w:rPr>
              <w:t>gminy</w:t>
            </w:r>
            <w:r w:rsidRPr="00D76310">
              <w:rPr>
                <w:rFonts w:asciiTheme="majorHAnsi" w:hAnsiTheme="majorHAnsi"/>
              </w:rPr>
              <w:t xml:space="preserve"> działalność społeczną lub zamierzających prowadzić na obszarze </w:t>
            </w:r>
            <w:r>
              <w:rPr>
                <w:rFonts w:asciiTheme="majorHAnsi" w:hAnsiTheme="majorHAnsi"/>
              </w:rPr>
              <w:t>gminy</w:t>
            </w:r>
            <w:r w:rsidRPr="00D76310">
              <w:rPr>
                <w:rFonts w:asciiTheme="majorHAnsi" w:hAnsiTheme="majorHAnsi"/>
              </w:rPr>
              <w:t xml:space="preserve"> dzi</w:t>
            </w:r>
            <w:r>
              <w:rPr>
                <w:rFonts w:asciiTheme="majorHAnsi" w:hAnsiTheme="majorHAnsi"/>
              </w:rPr>
              <w:t>ałalność</w:t>
            </w:r>
            <w:r w:rsidRPr="00D76310">
              <w:rPr>
                <w:rFonts w:asciiTheme="majorHAnsi" w:hAnsiTheme="majorHAnsi"/>
              </w:rPr>
              <w:t xml:space="preserve"> społeczną, w tym organizacji pozarządowych i grup nieformalnych</w:t>
            </w:r>
            <w:r w:rsidRPr="00D76310">
              <w:rPr>
                <w:rFonts w:asciiTheme="majorHAnsi" w:eastAsia="Times New Roman" w:hAnsiTheme="majorHAnsi" w:cs="Times New Roman"/>
                <w:lang w:eastAsia="pl-PL"/>
              </w:rPr>
              <w:t>;</w:t>
            </w:r>
          </w:p>
          <w:p w14:paraId="232727AC" w14:textId="77777777" w:rsidR="007F228D" w:rsidRPr="00D76310" w:rsidRDefault="007F228D" w:rsidP="008B2C9B">
            <w:pPr>
              <w:jc w:val="both"/>
              <w:rPr>
                <w:rFonts w:asciiTheme="majorHAnsi" w:eastAsia="Times New Roman" w:hAnsiTheme="majorHAnsi" w:cs="Times New Roman"/>
                <w:sz w:val="24"/>
                <w:szCs w:val="24"/>
                <w:lang w:eastAsia="pl-PL"/>
              </w:rPr>
            </w:pPr>
          </w:p>
        </w:tc>
      </w:tr>
      <w:tr w:rsidR="007F228D" w:rsidRPr="005A147D" w14:paraId="78D7E9CF" w14:textId="77777777" w:rsidTr="008B2C9B">
        <w:tc>
          <w:tcPr>
            <w:tcW w:w="1018" w:type="dxa"/>
          </w:tcPr>
          <w:p w14:paraId="4A033385" w14:textId="77777777" w:rsidR="007F228D" w:rsidRPr="005A147D" w:rsidRDefault="007F228D" w:rsidP="008B2C9B">
            <w:pPr>
              <w:jc w:val="both"/>
              <w:rPr>
                <w:rFonts w:asciiTheme="majorHAnsi" w:eastAsia="Times New Roman" w:hAnsiTheme="majorHAnsi" w:cs="Times New Roman"/>
                <w:sz w:val="24"/>
                <w:szCs w:val="24"/>
                <w:lang w:eastAsia="pl-PL"/>
              </w:rPr>
            </w:pPr>
            <w:r w:rsidRPr="005A147D">
              <w:rPr>
                <w:rFonts w:asciiTheme="majorHAnsi" w:eastAsia="Times New Roman" w:hAnsiTheme="majorHAnsi" w:cs="Times New Roman"/>
                <w:noProof/>
                <w:sz w:val="24"/>
                <w:szCs w:val="24"/>
                <w:lang w:eastAsia="pl-PL"/>
              </w:rPr>
              <mc:AlternateContent>
                <mc:Choice Requires="wps">
                  <w:drawing>
                    <wp:anchor distT="0" distB="0" distL="114300" distR="114300" simplePos="0" relativeHeight="251661312" behindDoc="0" locked="0" layoutInCell="1" allowOverlap="1" wp14:anchorId="391B91A6" wp14:editId="71AF5143">
                      <wp:simplePos x="0" y="0"/>
                      <wp:positionH relativeFrom="column">
                        <wp:posOffset>-1905</wp:posOffset>
                      </wp:positionH>
                      <wp:positionV relativeFrom="paragraph">
                        <wp:posOffset>7620</wp:posOffset>
                      </wp:positionV>
                      <wp:extent cx="292608" cy="160934"/>
                      <wp:effectExtent l="0" t="0" r="12700" b="10795"/>
                      <wp:wrapNone/>
                      <wp:docPr id="5" name="Prostokąt 5"/>
                      <wp:cNvGraphicFramePr/>
                      <a:graphic xmlns:a="http://schemas.openxmlformats.org/drawingml/2006/main">
                        <a:graphicData uri="http://schemas.microsoft.com/office/word/2010/wordprocessingShape">
                          <wps:wsp>
                            <wps:cNvSpPr/>
                            <wps:spPr>
                              <a:xfrm>
                                <a:off x="0" y="0"/>
                                <a:ext cx="292608" cy="16093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D6C22" id="Prostokąt 5" o:spid="_x0000_s1026" style="position:absolute;margin-left:-.15pt;margin-top:.6pt;width:23.05pt;height:1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p3VwIAANYEAAAOAAAAZHJzL2Uyb0RvYy54bWysVEtv2zAMvg/YfxB0X+ykaboEdYqgRYYB&#10;RVugGXpWZSk2IIsapcTJfv0o2Xn0cRrmg0KKFMmP/Jjrm11j2Fahr8EWfDjIOVNWQlnbdcF/rZbf&#10;vnPmg7ClMGBVwffK85v51y/XrZupEVRgSoWMglg/a13BqxDcLMu8rFQj/ACcsmTUgI0IpOI6K1G0&#10;FL0x2SjPJ1kLWDoEqbyn27vOyOcpvtZKhketvQrMFJxqC+nEdL7GM5tfi9kahatq2Zch/qGKRtSW&#10;kh5D3Ykg2AbrD6GaWiJ40GEgoclA61qqhIHQDPN3aJ4r4VTCQs3x7tgm///Cyofts3tCakPr/MyT&#10;GFHsNDbxl+pju9Ss/bFZaheYpMvRdDTJabqSTMNJPr0Yx2Zmp8cOffihoGFRKDjSLFKLxPbeh871&#10;4BJzeTB1uayNScre3xpkW0Fjo2mX0HJmhA90WfBl+vpsb54Zy9qCXwyvLqkuQXTSRgQSG1cW3Ns1&#10;Z8KsiacyYCrlzWP/IeeKsJ7lzdP3Wd6I4074qis4Re3djI1wVGJiD/vU6Ci9Qrl/QobQUdM7uawp&#10;2j2BfRJIXCTW0n6FRzq0AYIHvcRZBfjns/voTxQhK2ctcZuw/94IVITlpyXyTIfjcVyGpIwvr0ak&#10;4Lnl9dxiN80t0ByGtMlOJjH6B3MQNULzQmu4iFnJJKyk3F2Xe+U2dDtHiyzVYpHcaAGcCPf22ckY&#10;PPYp9nG1exHoetIEmsADHPZAzN5xp/ONLy0sNgF0nYh16isRMiq0PIma/aLH7TzXk9fp72j+FwAA&#10;//8DAFBLAwQUAAYACAAAACEA9YKkJNoAAAAFAQAADwAAAGRycy9kb3ducmV2LnhtbEyPwU7DMBBE&#10;70j8g7VI3FqHlFYoxKkQUi9VL4QicdzE2yQQr0PspuHvWU5wnJ3RzNt8O7teTTSGzrOBu2UCirj2&#10;tuPGwPF1t3gAFSKyxd4zGfimANvi+irHzPoLv9BUxkZJCYcMDbQxDpnWoW7JYVj6gVi8kx8dRpFj&#10;o+2IFyl3vU6TZKMddiwLLQ703FL9WZ6dgf3b9EHuUL3vDyuPZWfd1+7kjLm9mZ8eQUWa418YfvEF&#10;HQphqvyZbVC9gcVKgnJOQYl7v5Y/KgPpZg26yPV/+uIHAAD//wMAUEsBAi0AFAAGAAgAAAAhALaD&#10;OJL+AAAA4QEAABMAAAAAAAAAAAAAAAAAAAAAAFtDb250ZW50X1R5cGVzXS54bWxQSwECLQAUAAYA&#10;CAAAACEAOP0h/9YAAACUAQAACwAAAAAAAAAAAAAAAAAvAQAAX3JlbHMvLnJlbHNQSwECLQAUAAYA&#10;CAAAACEAh4pad1cCAADWBAAADgAAAAAAAAAAAAAAAAAuAgAAZHJzL2Uyb0RvYy54bWxQSwECLQAU&#10;AAYACAAAACEA9YKkJNoAAAAFAQAADwAAAAAAAAAAAAAAAACxBAAAZHJzL2Rvd25yZXYueG1sUEsF&#10;BgAAAAAEAAQA8wAAALgFAAAAAA==&#10;" fillcolor="window" strokecolor="windowText" strokeweight=".25pt"/>
                  </w:pict>
                </mc:Fallback>
              </mc:AlternateContent>
            </w:r>
          </w:p>
        </w:tc>
        <w:tc>
          <w:tcPr>
            <w:tcW w:w="8044" w:type="dxa"/>
          </w:tcPr>
          <w:p w14:paraId="77DC52E6" w14:textId="77777777" w:rsidR="007F228D" w:rsidRPr="00D76310" w:rsidRDefault="007F228D" w:rsidP="008B2C9B">
            <w:pPr>
              <w:spacing w:line="23" w:lineRule="atLeast"/>
              <w:jc w:val="both"/>
              <w:rPr>
                <w:rFonts w:asciiTheme="majorHAnsi" w:eastAsia="Times New Roman" w:hAnsiTheme="majorHAnsi" w:cs="Times New Roman"/>
                <w:lang w:eastAsia="pl-PL"/>
              </w:rPr>
            </w:pPr>
            <w:r w:rsidRPr="00D76310">
              <w:rPr>
                <w:rFonts w:asciiTheme="majorHAnsi" w:hAnsiTheme="majorHAnsi"/>
              </w:rPr>
              <w:t xml:space="preserve">podmiotów prowadzących na obszarze </w:t>
            </w:r>
            <w:r>
              <w:rPr>
                <w:rFonts w:asciiTheme="majorHAnsi" w:hAnsiTheme="majorHAnsi"/>
              </w:rPr>
              <w:t>gminy</w:t>
            </w:r>
            <w:r w:rsidRPr="00D76310">
              <w:rPr>
                <w:rFonts w:asciiTheme="majorHAnsi" w:hAnsiTheme="majorHAnsi"/>
              </w:rPr>
              <w:t xml:space="preserve"> działalność gospodarczą</w:t>
            </w:r>
            <w:r w:rsidRPr="00D76310">
              <w:t xml:space="preserve"> </w:t>
            </w:r>
            <w:r w:rsidRPr="00D76310">
              <w:rPr>
                <w:rFonts w:asciiTheme="majorHAnsi" w:hAnsiTheme="majorHAnsi"/>
              </w:rPr>
              <w:t>lub zamierzających taka działalność prowadzić</w:t>
            </w:r>
            <w:r>
              <w:rPr>
                <w:rFonts w:asciiTheme="majorHAnsi" w:hAnsiTheme="majorHAnsi"/>
              </w:rPr>
              <w:t>;</w:t>
            </w:r>
          </w:p>
          <w:p w14:paraId="5A653CBC" w14:textId="77777777" w:rsidR="007F228D" w:rsidRPr="00D76310" w:rsidRDefault="007F228D" w:rsidP="008B2C9B">
            <w:pPr>
              <w:jc w:val="both"/>
              <w:rPr>
                <w:rFonts w:asciiTheme="majorHAnsi" w:eastAsia="Times New Roman" w:hAnsiTheme="majorHAnsi" w:cs="Times New Roman"/>
                <w:sz w:val="24"/>
                <w:szCs w:val="24"/>
                <w:lang w:eastAsia="pl-PL"/>
              </w:rPr>
            </w:pPr>
          </w:p>
        </w:tc>
      </w:tr>
      <w:tr w:rsidR="007F228D" w:rsidRPr="001E4273" w14:paraId="37A16E1A" w14:textId="77777777" w:rsidTr="008B2C9B">
        <w:tc>
          <w:tcPr>
            <w:tcW w:w="1018" w:type="dxa"/>
          </w:tcPr>
          <w:p w14:paraId="0E31B186" w14:textId="77777777" w:rsidR="007F228D" w:rsidRPr="001E4273" w:rsidRDefault="007F228D" w:rsidP="008B2C9B">
            <w:pPr>
              <w:jc w:val="both"/>
              <w:rPr>
                <w:rFonts w:asciiTheme="majorHAnsi" w:eastAsia="Times New Roman" w:hAnsiTheme="majorHAnsi" w:cs="Arial"/>
                <w:color w:val="000000"/>
                <w:lang w:eastAsia="pl-PL"/>
              </w:rPr>
            </w:pPr>
          </w:p>
        </w:tc>
        <w:tc>
          <w:tcPr>
            <w:tcW w:w="8044" w:type="dxa"/>
          </w:tcPr>
          <w:p w14:paraId="237416F5" w14:textId="77777777" w:rsidR="007F228D" w:rsidRPr="001E4273" w:rsidRDefault="007F228D" w:rsidP="008B2C9B">
            <w:pPr>
              <w:jc w:val="both"/>
              <w:rPr>
                <w:rFonts w:asciiTheme="majorHAnsi" w:eastAsia="Times New Roman" w:hAnsiTheme="majorHAnsi" w:cs="Arial"/>
                <w:color w:val="000000"/>
                <w:lang w:eastAsia="pl-PL"/>
              </w:rPr>
            </w:pPr>
          </w:p>
        </w:tc>
      </w:tr>
    </w:tbl>
    <w:p w14:paraId="47099EA8" w14:textId="77777777" w:rsidR="007F228D" w:rsidRPr="00E20496" w:rsidRDefault="007F228D" w:rsidP="007F228D">
      <w:pPr>
        <w:spacing w:after="0" w:line="240" w:lineRule="auto"/>
        <w:jc w:val="both"/>
        <w:rPr>
          <w:rFonts w:asciiTheme="majorHAnsi" w:eastAsia="Times New Roman" w:hAnsiTheme="majorHAnsi" w:cs="Arial"/>
          <w:color w:val="000000"/>
          <w:sz w:val="20"/>
          <w:szCs w:val="20"/>
          <w:lang w:eastAsia="pl-PL"/>
        </w:rPr>
      </w:pPr>
      <w:r w:rsidRPr="00E20496">
        <w:rPr>
          <w:rFonts w:asciiTheme="majorHAnsi" w:eastAsia="Times New Roman" w:hAnsiTheme="majorHAnsi" w:cs="Arial"/>
          <w:color w:val="000000"/>
          <w:sz w:val="20"/>
          <w:szCs w:val="20"/>
          <w:lang w:eastAsia="pl-PL"/>
        </w:rPr>
        <w:t>Oświadczam, że:</w:t>
      </w:r>
    </w:p>
    <w:p w14:paraId="57186A3F" w14:textId="77777777" w:rsidR="007F228D" w:rsidRPr="00E20496" w:rsidRDefault="007F228D" w:rsidP="007F228D">
      <w:pPr>
        <w:spacing w:after="0" w:line="240" w:lineRule="auto"/>
        <w:ind w:left="-30" w:firstLine="30"/>
        <w:jc w:val="both"/>
        <w:rPr>
          <w:rFonts w:asciiTheme="majorHAnsi" w:eastAsia="Times New Roman" w:hAnsiTheme="majorHAnsi" w:cs="Arial"/>
          <w:color w:val="000000"/>
          <w:sz w:val="20"/>
          <w:szCs w:val="20"/>
          <w:lang w:eastAsia="pl-PL"/>
        </w:rPr>
      </w:pPr>
      <w:r w:rsidRPr="00E20496">
        <w:rPr>
          <w:rFonts w:asciiTheme="majorHAnsi" w:eastAsia="Times New Roman" w:hAnsiTheme="majorHAnsi" w:cs="Arial"/>
          <w:color w:val="000000"/>
          <w:sz w:val="20"/>
          <w:szCs w:val="20"/>
          <w:lang w:eastAsia="pl-PL"/>
        </w:rPr>
        <w:t>Proszę zaznaczyć znakiem “X”</w:t>
      </w:r>
    </w:p>
    <w:p w14:paraId="5EB0DD35" w14:textId="77777777" w:rsidR="007F228D" w:rsidRPr="00E20496" w:rsidRDefault="007F228D" w:rsidP="007F228D">
      <w:pPr>
        <w:spacing w:after="0" w:line="240" w:lineRule="auto"/>
        <w:ind w:left="-30" w:firstLine="30"/>
        <w:jc w:val="both"/>
        <w:rPr>
          <w:rFonts w:asciiTheme="majorHAnsi" w:eastAsia="Times New Roman" w:hAnsiTheme="majorHAnsi" w:cs="Arial"/>
          <w:color w:val="000000"/>
          <w:sz w:val="20"/>
          <w:szCs w:val="20"/>
          <w:lang w:eastAsia="pl-PL"/>
        </w:rPr>
      </w:pPr>
    </w:p>
    <w:tbl>
      <w:tblPr>
        <w:tblStyle w:val="Tabela-Siatka"/>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7761"/>
      </w:tblGrid>
      <w:tr w:rsidR="007F228D" w:rsidRPr="00E20496" w14:paraId="27835DBB" w14:textId="77777777" w:rsidTr="008B2C9B">
        <w:tc>
          <w:tcPr>
            <w:tcW w:w="1301" w:type="dxa"/>
          </w:tcPr>
          <w:p w14:paraId="422330CA" w14:textId="77777777" w:rsidR="007F228D" w:rsidRPr="00E20496" w:rsidRDefault="007F228D" w:rsidP="008B2C9B">
            <w:pPr>
              <w:jc w:val="both"/>
              <w:rPr>
                <w:rFonts w:asciiTheme="majorHAnsi" w:eastAsia="Times New Roman" w:hAnsiTheme="majorHAnsi" w:cs="Times New Roman"/>
                <w:sz w:val="20"/>
                <w:szCs w:val="20"/>
                <w:lang w:eastAsia="pl-PL"/>
              </w:rPr>
            </w:pPr>
            <w:r w:rsidRPr="00E20496">
              <w:rPr>
                <w:rFonts w:asciiTheme="majorHAnsi" w:eastAsia="Times New Roman" w:hAnsiTheme="majorHAnsi" w:cs="Times New Roman"/>
                <w:noProof/>
                <w:sz w:val="20"/>
                <w:szCs w:val="20"/>
                <w:lang w:eastAsia="pl-PL"/>
              </w:rPr>
              <mc:AlternateContent>
                <mc:Choice Requires="wps">
                  <w:drawing>
                    <wp:anchor distT="0" distB="0" distL="114300" distR="114300" simplePos="0" relativeHeight="251662336" behindDoc="0" locked="0" layoutInCell="1" allowOverlap="1" wp14:anchorId="6DCD6DE0" wp14:editId="7CFD11FF">
                      <wp:simplePos x="0" y="0"/>
                      <wp:positionH relativeFrom="column">
                        <wp:posOffset>-1905</wp:posOffset>
                      </wp:positionH>
                      <wp:positionV relativeFrom="paragraph">
                        <wp:posOffset>4445</wp:posOffset>
                      </wp:positionV>
                      <wp:extent cx="292608" cy="160934"/>
                      <wp:effectExtent l="0" t="0" r="12700" b="10795"/>
                      <wp:wrapNone/>
                      <wp:docPr id="6" name="Prostokąt 6"/>
                      <wp:cNvGraphicFramePr/>
                      <a:graphic xmlns:a="http://schemas.openxmlformats.org/drawingml/2006/main">
                        <a:graphicData uri="http://schemas.microsoft.com/office/word/2010/wordprocessingShape">
                          <wps:wsp>
                            <wps:cNvSpPr/>
                            <wps:spPr>
                              <a:xfrm>
                                <a:off x="0" y="0"/>
                                <a:ext cx="292608" cy="16093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67CA" id="Prostokąt 6" o:spid="_x0000_s1026" style="position:absolute;margin-left:-.15pt;margin-top:.35pt;width:23.05pt;height:1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p3VwIAANYEAAAOAAAAZHJzL2Uyb0RvYy54bWysVEtv2zAMvg/YfxB0X+ykaboEdYqgRYYB&#10;RVugGXpWZSk2IIsapcTJfv0o2Xn0cRrmg0KKFMmP/Jjrm11j2Fahr8EWfDjIOVNWQlnbdcF/rZbf&#10;vnPmg7ClMGBVwffK85v51y/XrZupEVRgSoWMglg/a13BqxDcLMu8rFQj/ACcsmTUgI0IpOI6K1G0&#10;FL0x2SjPJ1kLWDoEqbyn27vOyOcpvtZKhketvQrMFJxqC+nEdL7GM5tfi9kahatq2Zch/qGKRtSW&#10;kh5D3Ykg2AbrD6GaWiJ40GEgoclA61qqhIHQDPN3aJ4r4VTCQs3x7tgm///Cyofts3tCakPr/MyT&#10;GFHsNDbxl+pju9Ss/bFZaheYpMvRdDTJabqSTMNJPr0Yx2Zmp8cOffihoGFRKDjSLFKLxPbeh871&#10;4BJzeTB1uayNScre3xpkW0Fjo2mX0HJmhA90WfBl+vpsb54Zy9qCXwyvLqkuQXTSRgQSG1cW3Ns1&#10;Z8KsiacyYCrlzWP/IeeKsJ7lzdP3Wd6I4074qis4Re3djI1wVGJiD/vU6Ci9Qrl/QobQUdM7uawp&#10;2j2BfRJIXCTW0n6FRzq0AYIHvcRZBfjns/voTxQhK2ctcZuw/94IVITlpyXyTIfjcVyGpIwvr0ak&#10;4Lnl9dxiN80t0ByGtMlOJjH6B3MQNULzQmu4iFnJJKyk3F2Xe+U2dDtHiyzVYpHcaAGcCPf22ckY&#10;PPYp9nG1exHoetIEmsADHPZAzN5xp/ONLy0sNgF0nYh16isRMiq0PIma/aLH7TzXk9fp72j+FwAA&#10;//8DAFBLAwQUAAYACAAAACEA+/3YpNoAAAAEAQAADwAAAGRycy9kb3ducmV2LnhtbEyPwU7DMBBE&#10;70j8g7VI3FqHFkqVZlMhpF6qXkhB4riJt0kgtkPspuHvWU5wHM1o5k22nWynRh5C6x3C3TwBxa7y&#10;pnU1wutxN1uDCpGcoc47RvjmANv8+iqj1PiLe+GxiLWSEhdSQmhi7FOtQ9WwpTD3PTvxTn6wFEUO&#10;tTYDXaTcdnqRJCttqXWy0FDPzw1Xn8XZIuzfxg+2h/J9f1h6Klpjv3Yni3h7Mz1tQEWe4l8YfvEF&#10;HXJhKv3ZmaA6hNlSggiPoMS8f5AbJcJilYDOM/0fPv8BAAD//wMAUEsBAi0AFAAGAAgAAAAhALaD&#10;OJL+AAAA4QEAABMAAAAAAAAAAAAAAAAAAAAAAFtDb250ZW50X1R5cGVzXS54bWxQSwECLQAUAAYA&#10;CAAAACEAOP0h/9YAAACUAQAACwAAAAAAAAAAAAAAAAAvAQAAX3JlbHMvLnJlbHNQSwECLQAUAAYA&#10;CAAAACEAh4pad1cCAADWBAAADgAAAAAAAAAAAAAAAAAuAgAAZHJzL2Uyb0RvYy54bWxQSwECLQAU&#10;AAYACAAAACEA+/3YpNoAAAAEAQAADwAAAAAAAAAAAAAAAACxBAAAZHJzL2Rvd25yZXYueG1sUEsF&#10;BgAAAAAEAAQA8wAAALgFAAAAAA==&#10;" fillcolor="window" strokecolor="windowText" strokeweight=".25pt"/>
                  </w:pict>
                </mc:Fallback>
              </mc:AlternateContent>
            </w:r>
          </w:p>
        </w:tc>
        <w:tc>
          <w:tcPr>
            <w:tcW w:w="7761" w:type="dxa"/>
          </w:tcPr>
          <w:p w14:paraId="5B139CDC" w14:textId="231C09F3" w:rsidR="007F228D" w:rsidRPr="00E20496" w:rsidRDefault="007F228D" w:rsidP="008B2C9B">
            <w:pPr>
              <w:rPr>
                <w:rFonts w:asciiTheme="majorHAnsi" w:eastAsia="Times New Roman" w:hAnsiTheme="majorHAnsi" w:cs="Arial"/>
                <w:b/>
                <w:bCs/>
                <w:color w:val="000000"/>
                <w:spacing w:val="-6"/>
                <w:sz w:val="20"/>
                <w:szCs w:val="20"/>
                <w:lang w:eastAsia="pl-PL"/>
              </w:rPr>
            </w:pPr>
            <w:r w:rsidRPr="00E20496">
              <w:rPr>
                <w:rFonts w:asciiTheme="majorHAnsi" w:eastAsia="Times New Roman" w:hAnsiTheme="majorHAnsi" w:cs="Arial"/>
                <w:color w:val="000000"/>
                <w:sz w:val="20"/>
                <w:szCs w:val="20"/>
                <w:lang w:eastAsia="pl-PL"/>
              </w:rPr>
              <w:t>Zapoznałem(</w:t>
            </w:r>
            <w:proofErr w:type="spellStart"/>
            <w:r w:rsidRPr="00E20496">
              <w:rPr>
                <w:rFonts w:asciiTheme="majorHAnsi" w:eastAsia="Times New Roman" w:hAnsiTheme="majorHAnsi" w:cs="Arial"/>
                <w:color w:val="000000"/>
                <w:sz w:val="20"/>
                <w:szCs w:val="20"/>
                <w:lang w:eastAsia="pl-PL"/>
              </w:rPr>
              <w:t>am</w:t>
            </w:r>
            <w:proofErr w:type="spellEnd"/>
            <w:r w:rsidRPr="00E20496">
              <w:rPr>
                <w:rFonts w:asciiTheme="majorHAnsi" w:eastAsia="Times New Roman" w:hAnsiTheme="majorHAnsi" w:cs="Arial"/>
                <w:color w:val="000000"/>
                <w:sz w:val="20"/>
                <w:szCs w:val="20"/>
                <w:lang w:eastAsia="pl-PL"/>
              </w:rPr>
              <w:t xml:space="preserve">) się z </w:t>
            </w:r>
            <w:r w:rsidRPr="00E20496">
              <w:rPr>
                <w:rFonts w:asciiTheme="majorHAnsi" w:eastAsia="Times New Roman" w:hAnsiTheme="majorHAnsi" w:cs="Arial"/>
                <w:bCs/>
                <w:color w:val="000000"/>
                <w:spacing w:val="-6"/>
                <w:sz w:val="20"/>
                <w:szCs w:val="20"/>
                <w:lang w:eastAsia="pl-PL"/>
              </w:rPr>
              <w:t xml:space="preserve">Zasadami </w:t>
            </w:r>
            <w:r w:rsidRPr="00E20496">
              <w:rPr>
                <w:rFonts w:asciiTheme="majorHAnsi" w:eastAsia="Times New Roman" w:hAnsiTheme="majorHAnsi" w:cs="Times New Roman"/>
                <w:bCs/>
                <w:color w:val="000000"/>
                <w:sz w:val="20"/>
                <w:szCs w:val="20"/>
                <w:lang w:eastAsia="pl-PL"/>
              </w:rPr>
              <w:t>wyznaczania składu Komitetu Rewitalizacji oraz zasadami jego działania</w:t>
            </w:r>
            <w:r>
              <w:rPr>
                <w:rFonts w:asciiTheme="majorHAnsi" w:eastAsia="Times New Roman" w:hAnsiTheme="majorHAnsi" w:cs="Times New Roman"/>
                <w:bCs/>
                <w:color w:val="000000"/>
                <w:sz w:val="20"/>
                <w:szCs w:val="20"/>
                <w:lang w:eastAsia="pl-PL"/>
              </w:rPr>
              <w:t>.</w:t>
            </w:r>
            <w:r w:rsidR="00973C7D" w:rsidRPr="00E20496">
              <w:rPr>
                <w:rFonts w:asciiTheme="majorHAnsi" w:eastAsia="Times New Roman" w:hAnsiTheme="majorHAnsi" w:cs="Times New Roman"/>
                <w:sz w:val="20"/>
                <w:szCs w:val="20"/>
                <w:lang w:eastAsia="pl-PL"/>
              </w:rPr>
              <w:t xml:space="preserve"> Zobowiązuje się do przestrzegania </w:t>
            </w:r>
            <w:r w:rsidR="00973C7D" w:rsidRPr="00E20496">
              <w:rPr>
                <w:rFonts w:asciiTheme="majorHAnsi" w:eastAsia="Times New Roman" w:hAnsiTheme="majorHAnsi" w:cs="Arial"/>
                <w:bCs/>
                <w:color w:val="000000"/>
                <w:spacing w:val="-6"/>
                <w:sz w:val="20"/>
                <w:szCs w:val="20"/>
                <w:lang w:eastAsia="pl-PL"/>
              </w:rPr>
              <w:t xml:space="preserve">Zasad </w:t>
            </w:r>
            <w:r w:rsidR="00973C7D" w:rsidRPr="00E20496">
              <w:rPr>
                <w:rFonts w:asciiTheme="majorHAnsi" w:eastAsia="Times New Roman" w:hAnsiTheme="majorHAnsi" w:cs="Times New Roman"/>
                <w:bCs/>
                <w:color w:val="000000"/>
                <w:sz w:val="20"/>
                <w:szCs w:val="20"/>
                <w:lang w:eastAsia="pl-PL"/>
              </w:rPr>
              <w:t>wyznaczania składu Komitetu Rewitalizacji oraz zasad jego działania</w:t>
            </w:r>
            <w:r w:rsidR="00973C7D">
              <w:rPr>
                <w:rFonts w:asciiTheme="majorHAnsi" w:eastAsia="Times New Roman" w:hAnsiTheme="majorHAnsi" w:cs="Times New Roman"/>
                <w:bCs/>
                <w:color w:val="000000"/>
                <w:sz w:val="20"/>
                <w:szCs w:val="20"/>
                <w:lang w:eastAsia="pl-PL"/>
              </w:rPr>
              <w:t>.</w:t>
            </w:r>
          </w:p>
          <w:p w14:paraId="1A7577D8" w14:textId="77777777" w:rsidR="007F228D" w:rsidRPr="00E20496" w:rsidRDefault="007F228D" w:rsidP="008B2C9B">
            <w:pPr>
              <w:jc w:val="both"/>
              <w:rPr>
                <w:rFonts w:asciiTheme="majorHAnsi" w:eastAsia="Times New Roman" w:hAnsiTheme="majorHAnsi" w:cs="Times New Roman"/>
                <w:sz w:val="20"/>
                <w:szCs w:val="20"/>
                <w:lang w:eastAsia="pl-PL"/>
              </w:rPr>
            </w:pPr>
          </w:p>
        </w:tc>
      </w:tr>
    </w:tbl>
    <w:p w14:paraId="64ABBDD9" w14:textId="77777777" w:rsidR="007F228D" w:rsidRDefault="007F228D" w:rsidP="007F228D">
      <w:pPr>
        <w:tabs>
          <w:tab w:val="left" w:pos="10590"/>
        </w:tabs>
        <w:rPr>
          <w:rFonts w:ascii="Aptos" w:hAnsi="Aptos"/>
          <w:b/>
          <w:bCs/>
          <w:sz w:val="20"/>
          <w:szCs w:val="20"/>
          <w:highlight w:val="yellow"/>
        </w:rPr>
      </w:pPr>
    </w:p>
    <w:p w14:paraId="64E34528" w14:textId="77777777" w:rsidR="003F1C2D" w:rsidRDefault="003F1C2D" w:rsidP="007F228D">
      <w:pPr>
        <w:tabs>
          <w:tab w:val="left" w:pos="10590"/>
        </w:tabs>
        <w:rPr>
          <w:rFonts w:ascii="Aptos" w:hAnsi="Aptos"/>
          <w:b/>
          <w:bCs/>
          <w:sz w:val="20"/>
          <w:szCs w:val="20"/>
          <w:highlight w:val="yellow"/>
        </w:rPr>
      </w:pPr>
    </w:p>
    <w:p w14:paraId="2B9F0892" w14:textId="77777777" w:rsidR="007F228D" w:rsidRDefault="007F228D" w:rsidP="007F228D">
      <w:pPr>
        <w:tabs>
          <w:tab w:val="left" w:pos="10590"/>
        </w:tabs>
        <w:rPr>
          <w:rFonts w:ascii="Aptos" w:hAnsi="Aptos"/>
          <w:b/>
          <w:bCs/>
          <w:sz w:val="20"/>
          <w:szCs w:val="20"/>
        </w:rPr>
      </w:pPr>
      <w:r w:rsidRPr="007F228D">
        <w:rPr>
          <w:rFonts w:ascii="Aptos" w:hAnsi="Aptos"/>
          <w:b/>
          <w:bCs/>
          <w:sz w:val="20"/>
          <w:szCs w:val="20"/>
        </w:rPr>
        <w:lastRenderedPageBreak/>
        <w:t>KLAUZULA INFORMACYJNA:</w:t>
      </w:r>
    </w:p>
    <w:tbl>
      <w:tblPr>
        <w:tblW w:w="0" w:type="auto"/>
        <w:tblInd w:w="-5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62"/>
        <w:gridCol w:w="7169"/>
      </w:tblGrid>
      <w:tr w:rsidR="007F228D" w:rsidRPr="00BD2ABF" w14:paraId="789E8464" w14:textId="77777777" w:rsidTr="008B2C9B">
        <w:trPr>
          <w:trHeight w:val="461"/>
        </w:trPr>
        <w:tc>
          <w:tcPr>
            <w:tcW w:w="9631" w:type="dxa"/>
            <w:gridSpan w:val="2"/>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0F18A19C" w14:textId="77777777" w:rsidR="007F228D" w:rsidRPr="00BD2ABF" w:rsidRDefault="007F228D" w:rsidP="008B2C9B">
            <w:pPr>
              <w:spacing w:line="264" w:lineRule="auto"/>
              <w:ind w:left="-4319"/>
              <w:rPr>
                <w:rFonts w:ascii="Aptos" w:hAnsi="Aptos" w:cs="Calibri"/>
                <w:color w:val="444444"/>
                <w:sz w:val="20"/>
                <w:szCs w:val="20"/>
              </w:rPr>
            </w:pPr>
            <w:r w:rsidRPr="00BD2ABF">
              <w:rPr>
                <w:rFonts w:ascii="Aptos" w:hAnsi="Aptos" w:cs="Calibri"/>
                <w:b/>
                <w:bCs/>
                <w:color w:val="444444"/>
                <w:sz w:val="20"/>
                <w:szCs w:val="20"/>
              </w:rPr>
              <w:t>h</w:t>
            </w:r>
          </w:p>
          <w:p w14:paraId="3EFC859C" w14:textId="6F9CAFF5"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 xml:space="preserve">Administratorem danych osobowych jest </w:t>
            </w:r>
            <w:r w:rsidR="00F339E0">
              <w:rPr>
                <w:rFonts w:ascii="Aptos Narrow" w:hAnsi="Aptos Narrow"/>
              </w:rPr>
              <w:t>Wójt Gminy Czerniewice</w:t>
            </w:r>
            <w:r w:rsidR="00F339E0" w:rsidRPr="00FA7D02">
              <w:rPr>
                <w:rFonts w:ascii="Aptos Narrow" w:hAnsi="Aptos Narrow"/>
              </w:rPr>
              <w:t xml:space="preserve"> z siedzibą w </w:t>
            </w:r>
            <w:r w:rsidR="00F339E0">
              <w:rPr>
                <w:rFonts w:ascii="Aptos Narrow" w:hAnsi="Aptos Narrow"/>
              </w:rPr>
              <w:t xml:space="preserve">Czerniewicach, 97-216 Czerniewice, ul. Mazowiecka 42, </w:t>
            </w:r>
            <w:r w:rsidR="00F339E0" w:rsidRPr="00550CF1">
              <w:rPr>
                <w:rFonts w:ascii="Aptos Narrow" w:hAnsi="Aptos Narrow" w:cs="Calibri"/>
              </w:rPr>
              <w:t xml:space="preserve">44 710-45-00, </w:t>
            </w:r>
            <w:r w:rsidR="00784021" w:rsidRPr="00550CF1">
              <w:rPr>
                <w:rFonts w:ascii="Aptos Narrow" w:hAnsi="Aptos Narrow"/>
              </w:rPr>
              <w:t>mail:</w:t>
            </w:r>
            <w:r w:rsidR="00784021">
              <w:rPr>
                <w:rFonts w:ascii="Aptos Narrow" w:hAnsi="Aptos Narrow"/>
              </w:rPr>
              <w:t xml:space="preserve"> </w:t>
            </w:r>
            <w:hyperlink r:id="rId8" w:history="1">
              <w:r w:rsidR="00784021" w:rsidRPr="00137EF6">
                <w:rPr>
                  <w:rStyle w:val="Hipercze"/>
                  <w:rFonts w:ascii="Aptos Narrow" w:hAnsi="Aptos Narrow" w:cs="Calibri"/>
                </w:rPr>
                <w:t>gmina@czerniewice.pl</w:t>
              </w:r>
            </w:hyperlink>
            <w:r w:rsidR="00F339E0" w:rsidRPr="00550CF1">
              <w:rPr>
                <w:rFonts w:ascii="Aptos Narrow" w:hAnsi="Aptos Narrow" w:cs="Calibri"/>
              </w:rPr>
              <w:t xml:space="preserve">, </w:t>
            </w:r>
            <w:r w:rsidR="00F339E0" w:rsidRPr="00550CF1">
              <w:rPr>
                <w:rFonts w:ascii="Aptos Narrow" w:eastAsia="Calibri" w:hAnsi="Aptos Narrow" w:cs="Calibri"/>
                <w:bCs/>
              </w:rPr>
              <w:t xml:space="preserve"> reprezentowana przez Wójta Gminy Czerniewice</w:t>
            </w:r>
          </w:p>
        </w:tc>
      </w:tr>
      <w:tr w:rsidR="007F228D" w:rsidRPr="00BD2ABF" w14:paraId="75EE69D7" w14:textId="77777777" w:rsidTr="008B2C9B">
        <w:trPr>
          <w:trHeight w:val="502"/>
        </w:trPr>
        <w:tc>
          <w:tcPr>
            <w:tcW w:w="246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449DE8B"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Inspektor danych osobowych</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50EB8231" w14:textId="2FBE645D"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U administratora danych osobowych wyznaczony jest inspektor ochrony danych</w:t>
            </w:r>
            <w:r w:rsidR="00784021">
              <w:rPr>
                <w:rFonts w:ascii="Aptos" w:hAnsi="Aptos" w:cs="Calibri"/>
                <w:color w:val="444444"/>
                <w:sz w:val="20"/>
                <w:szCs w:val="20"/>
              </w:rPr>
              <w:t xml:space="preserve"> Magdalena </w:t>
            </w:r>
            <w:proofErr w:type="spellStart"/>
            <w:r w:rsidR="00784021">
              <w:rPr>
                <w:rFonts w:ascii="Aptos" w:hAnsi="Aptos" w:cs="Calibri"/>
                <w:color w:val="444444"/>
                <w:sz w:val="20"/>
                <w:szCs w:val="20"/>
              </w:rPr>
              <w:t>Kuszmider</w:t>
            </w:r>
            <w:proofErr w:type="spellEnd"/>
            <w:r w:rsidRPr="00BD2ABF">
              <w:rPr>
                <w:rFonts w:ascii="Aptos" w:hAnsi="Aptos" w:cs="Calibri"/>
                <w:color w:val="444444"/>
                <w:sz w:val="20"/>
                <w:szCs w:val="20"/>
              </w:rPr>
              <w:t>, z którym można skontaktować się poprzez</w:t>
            </w:r>
            <w:r w:rsidR="00F339E0">
              <w:rPr>
                <w:rFonts w:ascii="Aptos" w:hAnsi="Aptos" w:cs="Calibri"/>
                <w:color w:val="444444"/>
                <w:sz w:val="20"/>
                <w:szCs w:val="20"/>
              </w:rPr>
              <w:t xml:space="preserve"> </w:t>
            </w:r>
            <w:r w:rsidRPr="00784021">
              <w:rPr>
                <w:rFonts w:ascii="Aptos" w:hAnsi="Aptos" w:cs="Calibri"/>
                <w:color w:val="444444"/>
                <w:sz w:val="20"/>
                <w:szCs w:val="20"/>
              </w:rPr>
              <w:t>e-mail: </w:t>
            </w:r>
            <w:hyperlink r:id="rId9" w:history="1">
              <w:r w:rsidR="00F339E0" w:rsidRPr="00F339E0">
                <w:rPr>
                  <w:rStyle w:val="Hipercze"/>
                  <w:rFonts w:ascii="Aptos" w:hAnsi="Aptos" w:cs="Calibri"/>
                  <w:sz w:val="20"/>
                  <w:szCs w:val="20"/>
                </w:rPr>
                <w:t>kontakt@iszd.pl</w:t>
              </w:r>
            </w:hyperlink>
            <w:r w:rsidR="00F339E0" w:rsidRPr="00F339E0">
              <w:rPr>
                <w:rFonts w:ascii="Aptos" w:hAnsi="Aptos" w:cs="Calibri"/>
                <w:color w:val="444444"/>
                <w:sz w:val="20"/>
                <w:szCs w:val="20"/>
              </w:rPr>
              <w:t xml:space="preserve"> lub </w:t>
            </w:r>
            <w:hyperlink r:id="rId10" w:history="1">
              <w:r w:rsidR="00F339E0" w:rsidRPr="00F339E0">
                <w:rPr>
                  <w:rStyle w:val="Hipercze"/>
                  <w:rFonts w:ascii="Aptos" w:hAnsi="Aptos" w:cs="Calibri"/>
                  <w:sz w:val="20"/>
                  <w:szCs w:val="20"/>
                </w:rPr>
                <w:t>iod@czerniewice.pl</w:t>
              </w:r>
            </w:hyperlink>
            <w:r w:rsidR="00F339E0" w:rsidRPr="00F339E0">
              <w:rPr>
                <w:rFonts w:ascii="Aptos" w:hAnsi="Aptos" w:cs="Calibri"/>
                <w:color w:val="444444"/>
                <w:sz w:val="20"/>
                <w:szCs w:val="20"/>
              </w:rPr>
              <w:t>, numerem tel.: 607770718</w:t>
            </w:r>
            <w:r w:rsidR="00F339E0" w:rsidRPr="00F339E0">
              <w:rPr>
                <w:rFonts w:ascii="Aptos" w:hAnsi="Aptos" w:cs="Calibri"/>
                <w:b/>
                <w:bCs/>
                <w:color w:val="444444"/>
                <w:sz w:val="20"/>
                <w:szCs w:val="20"/>
              </w:rPr>
              <w:t xml:space="preserve"> </w:t>
            </w:r>
            <w:r w:rsidR="00F339E0" w:rsidRPr="00F339E0">
              <w:rPr>
                <w:rFonts w:ascii="Aptos" w:hAnsi="Aptos" w:cs="Calibri"/>
                <w:color w:val="444444"/>
                <w:sz w:val="20"/>
                <w:szCs w:val="20"/>
              </w:rPr>
              <w:t xml:space="preserve"> lub pisemnie na adres administratora.</w:t>
            </w:r>
          </w:p>
        </w:tc>
      </w:tr>
      <w:tr w:rsidR="007F228D" w:rsidRPr="00BD2ABF" w14:paraId="2C9C667D" w14:textId="77777777" w:rsidTr="008B2C9B">
        <w:trPr>
          <w:trHeight w:val="3139"/>
        </w:trPr>
        <w:tc>
          <w:tcPr>
            <w:tcW w:w="246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65F475A"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Cel przetwarzania oraz podstawa prawna przetwarzania</w:t>
            </w:r>
          </w:p>
        </w:tc>
        <w:tc>
          <w:tcPr>
            <w:tcW w:w="7169"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2041376A"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Art. 6 ust. 1 lit. c RODO, (tzn. przetwarzanie jest niezbędne do wypełnienia obowiązku prawnego), art. 6 ust. 1 lit. a (tzn. przetwarzanie jest realizowane</w:t>
            </w:r>
          </w:p>
          <w:p w14:paraId="00F7B0AF"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na podstawie wyrażonej zgody) oraz art. 9 ust. 2 lit. g RODO (tzn. przetwarzanie jest niezbędne do wykonania zadania realizowanego w interesie publicznym lub w ramach sprawowania władzy publicznej powierzonej administratorowi).</w:t>
            </w:r>
          </w:p>
          <w:p w14:paraId="3941CE84"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Dane osobowe są przetwarzane w celu realizacji zadań własnych gminy przewidzianych w ustawie z dnia 8 marca 1990 r. o samorządzie gminnym, zadań określonych w ustawie o rewitalizacji z 9 października 2015 r. oraz innych ustaw, które nakładają na gminę obowiązek wykonywania zadań zleconych z zakresu administracji rządowej, a także z zakresu organizacji przygotowań i przeprowadzenia wyborów powszechnych oraz referendów oraz w związku z ustawą z dnia 6 września 2001r. o dostępie do informacji publicznej.</w:t>
            </w:r>
          </w:p>
        </w:tc>
      </w:tr>
      <w:tr w:rsidR="007F228D" w:rsidRPr="00BD2ABF" w14:paraId="215C1500" w14:textId="77777777" w:rsidTr="008B2C9B">
        <w:trPr>
          <w:trHeight w:val="1376"/>
        </w:trPr>
        <w:tc>
          <w:tcPr>
            <w:tcW w:w="246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071481C3"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Okres, przez który dane będą przechowywane</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38C2B9BB"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 xml:space="preserve">Dane osobowe będą przechowywane przez czas wskazany w przepisach prawa (tj. § 63 ust. 1 Instrukcji kancelaryjnej), a następnie archiwizowane zgodnie z obowiązującymi w tym zakresie przepisami prawa </w:t>
            </w:r>
            <w:r w:rsidRPr="00BD2ABF">
              <w:rPr>
                <w:rFonts w:ascii="Aptos" w:hAnsi="Aptos" w:cs="Calibri"/>
                <w:color w:val="444444"/>
                <w:sz w:val="20"/>
                <w:szCs w:val="20"/>
              </w:rPr>
              <w:br/>
              <w:t>(w Jednolitym rzeczowym wykazie akt organów gminy i związków międzygminnych oraz urzędów obsługujących te organy i związki oraz w Instrukcji archiwalnej).</w:t>
            </w:r>
          </w:p>
        </w:tc>
      </w:tr>
      <w:tr w:rsidR="007F228D" w:rsidRPr="00BD2ABF" w14:paraId="1CA36108" w14:textId="77777777" w:rsidTr="008B2C9B">
        <w:trPr>
          <w:trHeight w:val="2001"/>
        </w:trPr>
        <w:tc>
          <w:tcPr>
            <w:tcW w:w="246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49E6136"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Odbiorcy danych</w:t>
            </w:r>
          </w:p>
        </w:tc>
        <w:tc>
          <w:tcPr>
            <w:tcW w:w="7169"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2B044802"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Dane osobowe mogą być udostępniane innym odbiorcom lub kategoriom odbiorców danych osobowych, którymi mogą być: </w:t>
            </w:r>
          </w:p>
          <w:p w14:paraId="5E4B4413"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 1) podmioty upoważnione do odbioru danych osobowych na podstawie odpowiednich przepisów prawa;</w:t>
            </w:r>
          </w:p>
          <w:p w14:paraId="087F7475"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 2) podmioty, które przetwarzają dane osobowe w imieniu Administratora na podstawie zawartej umowy powierzenia przetwarzania danych osobowych</w:t>
            </w:r>
            <w:r w:rsidRPr="00BD2ABF">
              <w:rPr>
                <w:rFonts w:ascii="Aptos" w:hAnsi="Aptos" w:cs="Calibri"/>
                <w:color w:val="444444"/>
                <w:sz w:val="20"/>
                <w:szCs w:val="20"/>
              </w:rPr>
              <w:br/>
              <w:t> (tzw. podmioty przetwarzające).</w:t>
            </w:r>
          </w:p>
        </w:tc>
      </w:tr>
      <w:tr w:rsidR="007F228D" w:rsidRPr="00BD2ABF" w14:paraId="16679658" w14:textId="77777777" w:rsidTr="008B2C9B">
        <w:trPr>
          <w:trHeight w:val="571"/>
        </w:trPr>
        <w:tc>
          <w:tcPr>
            <w:tcW w:w="246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42CE300C"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Przekazanie danych</w:t>
            </w:r>
            <w:r w:rsidRPr="00BD2ABF">
              <w:rPr>
                <w:rFonts w:ascii="Aptos" w:hAnsi="Aptos" w:cs="Calibri"/>
                <w:b/>
                <w:bCs/>
                <w:color w:val="444444"/>
                <w:sz w:val="20"/>
                <w:szCs w:val="20"/>
              </w:rPr>
              <w:br/>
              <w:t>poza EOG</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B16026A"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Dane osobowe nie będą przekazywane do państwa trzeciego lub organizacji międzynarodowej.</w:t>
            </w:r>
          </w:p>
        </w:tc>
      </w:tr>
      <w:tr w:rsidR="007F228D" w:rsidRPr="00BD2ABF" w14:paraId="2ED9ADB4" w14:textId="77777777" w:rsidTr="008B2C9B">
        <w:trPr>
          <w:trHeight w:val="1151"/>
        </w:trPr>
        <w:tc>
          <w:tcPr>
            <w:tcW w:w="246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1EFF6EEF"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Prawa osoby, której dane dotyczą</w:t>
            </w:r>
          </w:p>
        </w:tc>
        <w:tc>
          <w:tcPr>
            <w:tcW w:w="7169"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484F8CCF"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 xml:space="preserve">Osobie, której dane dotyczą przysługuje prawo dostępu do swoich danych osobowych, żądania ich sprostowania lub usunięcia lub ograniczenia przetwarzania, prawo do wniesienia sprzeciwu wobec przetwarzania, prawo do przenoszenia danych. Osobie, której dane przetwarzane są na podstawie wyrażonej zgody przysługuje prawo do cofnięcia tej zgody w dowolnym </w:t>
            </w:r>
            <w:r w:rsidRPr="00BD2ABF">
              <w:rPr>
                <w:rFonts w:ascii="Aptos" w:hAnsi="Aptos" w:cs="Calibri"/>
                <w:color w:val="444444"/>
                <w:sz w:val="20"/>
                <w:szCs w:val="20"/>
              </w:rPr>
              <w:lastRenderedPageBreak/>
              <w:t>momencie. Cofnięcie zgody nie ma wpływu na zgodność przetwarzania z prawem, którego dokonano na podstawie wcześniej wyrażonej zgody. W celu realizacji poważnych praw należy skontaktować się z Inspektorem ochrony danych. Osobie, której dane dotyczą przysługuje prawo wniesienia skargi dotyczącej niezgodności przetwarzania przekazanych danych osobowych z RODO do organu nadzorczego, którym jest Prezes Urzędu Ochrony Danych Osobowych z siedzib ul. Stawki 2, 00-193 Warszawa.</w:t>
            </w:r>
          </w:p>
        </w:tc>
      </w:tr>
      <w:tr w:rsidR="007F228D" w:rsidRPr="00BD2ABF" w14:paraId="30BBEEC7" w14:textId="77777777" w:rsidTr="008B2C9B">
        <w:trPr>
          <w:trHeight w:val="144"/>
        </w:trPr>
        <w:tc>
          <w:tcPr>
            <w:tcW w:w="246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FE99752"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lastRenderedPageBreak/>
              <w:t>Informacja o zautomatyzowanym podejmowaniu decyzji,</w:t>
            </w:r>
            <w:r w:rsidRPr="00BD2ABF">
              <w:rPr>
                <w:rFonts w:ascii="Aptos" w:hAnsi="Aptos" w:cs="Calibri"/>
                <w:b/>
                <w:bCs/>
                <w:color w:val="444444"/>
                <w:sz w:val="20"/>
                <w:szCs w:val="20"/>
              </w:rPr>
              <w:br/>
              <w:t>w tym o profilowaniu</w:t>
            </w:r>
          </w:p>
        </w:tc>
        <w:tc>
          <w:tcPr>
            <w:tcW w:w="7169"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F5F292F"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Dane osobowe nie podlegają zautomatyzowanemu podejmowaniu decyzji, w tym profilowaniu.</w:t>
            </w:r>
          </w:p>
        </w:tc>
      </w:tr>
      <w:tr w:rsidR="007F228D" w:rsidRPr="00BD2ABF" w14:paraId="28658AD3" w14:textId="77777777" w:rsidTr="008B2C9B">
        <w:trPr>
          <w:trHeight w:val="917"/>
        </w:trPr>
        <w:tc>
          <w:tcPr>
            <w:tcW w:w="246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34C42821"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b/>
                <w:bCs/>
                <w:color w:val="444444"/>
                <w:sz w:val="20"/>
                <w:szCs w:val="20"/>
              </w:rPr>
              <w:t>Informacja</w:t>
            </w:r>
            <w:r w:rsidRPr="00BD2ABF">
              <w:rPr>
                <w:rFonts w:ascii="Aptos" w:hAnsi="Aptos" w:cs="Calibri"/>
                <w:b/>
                <w:bCs/>
                <w:color w:val="444444"/>
                <w:sz w:val="20"/>
                <w:szCs w:val="20"/>
              </w:rPr>
              <w:br/>
              <w:t>o dobrowolności podania danych</w:t>
            </w:r>
          </w:p>
        </w:tc>
        <w:tc>
          <w:tcPr>
            <w:tcW w:w="7169"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44439AD" w14:textId="77777777" w:rsidR="007F228D" w:rsidRPr="00BD2ABF" w:rsidRDefault="007F228D" w:rsidP="008B2C9B">
            <w:pPr>
              <w:spacing w:line="264" w:lineRule="auto"/>
              <w:rPr>
                <w:rFonts w:ascii="Aptos" w:hAnsi="Aptos" w:cs="Calibri"/>
                <w:color w:val="444444"/>
                <w:sz w:val="20"/>
                <w:szCs w:val="20"/>
              </w:rPr>
            </w:pPr>
            <w:r w:rsidRPr="00BD2ABF">
              <w:rPr>
                <w:rFonts w:ascii="Aptos" w:hAnsi="Aptos" w:cs="Calibri"/>
                <w:color w:val="444444"/>
                <w:sz w:val="20"/>
                <w:szCs w:val="20"/>
              </w:rPr>
              <w:t>Podanie danych osobowych, co do zasady wynika z przepisu prawa. W wypadku, gdy podanie danych osobowych jest dobrowolne, ale konieczne do załatwienia sprawy, ich niepodanie będzie skutkować brakiem możliwości załatwienia sprawy.</w:t>
            </w:r>
          </w:p>
        </w:tc>
      </w:tr>
    </w:tbl>
    <w:p w14:paraId="5A8B867C" w14:textId="77777777" w:rsidR="007F228D" w:rsidRPr="005A147D" w:rsidRDefault="007F228D" w:rsidP="007F228D">
      <w:pPr>
        <w:spacing w:after="0" w:line="240" w:lineRule="auto"/>
        <w:jc w:val="center"/>
        <w:rPr>
          <w:rFonts w:asciiTheme="majorHAnsi" w:eastAsia="Times New Roman" w:hAnsiTheme="majorHAnsi" w:cs="Arial"/>
          <w:i/>
          <w:iCs/>
          <w:color w:val="000000"/>
          <w:lang w:eastAsia="pl-PL"/>
        </w:rPr>
      </w:pPr>
      <w:r w:rsidRPr="005A147D">
        <w:rPr>
          <w:rFonts w:asciiTheme="majorHAnsi" w:eastAsia="Times New Roman" w:hAnsiTheme="majorHAnsi" w:cs="Arial"/>
          <w:i/>
          <w:iCs/>
          <w:color w:val="000000"/>
          <w:lang w:eastAsia="pl-PL"/>
        </w:rPr>
        <w:t> </w:t>
      </w:r>
    </w:p>
    <w:p w14:paraId="35B327FA" w14:textId="77777777" w:rsidR="007F228D" w:rsidRPr="005A147D" w:rsidRDefault="007F228D" w:rsidP="007F228D">
      <w:pPr>
        <w:spacing w:after="0" w:line="240" w:lineRule="auto"/>
        <w:jc w:val="center"/>
        <w:rPr>
          <w:rFonts w:asciiTheme="majorHAnsi" w:eastAsia="Times New Roman" w:hAnsiTheme="majorHAnsi" w:cs="Arial"/>
          <w:i/>
          <w:iCs/>
          <w:color w:val="000000"/>
          <w:lang w:eastAsia="pl-PL"/>
        </w:rPr>
      </w:pPr>
    </w:p>
    <w:p w14:paraId="35116EFF" w14:textId="77777777" w:rsidR="007F228D" w:rsidRPr="005A147D" w:rsidRDefault="007F228D" w:rsidP="007F228D">
      <w:pPr>
        <w:spacing w:after="0" w:line="240" w:lineRule="auto"/>
        <w:jc w:val="center"/>
        <w:rPr>
          <w:rFonts w:asciiTheme="majorHAnsi" w:eastAsia="Times New Roman" w:hAnsiTheme="majorHAnsi" w:cs="Times New Roman"/>
          <w:sz w:val="24"/>
          <w:szCs w:val="24"/>
          <w:lang w:eastAsia="pl-PL"/>
        </w:rPr>
      </w:pPr>
    </w:p>
    <w:p w14:paraId="1044695E" w14:textId="78DC09EB" w:rsidR="00CB3B43" w:rsidRPr="005A147D" w:rsidRDefault="007F228D" w:rsidP="007F228D">
      <w:pPr>
        <w:spacing w:after="0" w:line="240" w:lineRule="auto"/>
        <w:jc w:val="right"/>
        <w:rPr>
          <w:rFonts w:asciiTheme="majorHAnsi" w:eastAsia="Times New Roman" w:hAnsiTheme="majorHAnsi" w:cs="Times New Roman"/>
          <w:sz w:val="24"/>
          <w:szCs w:val="24"/>
          <w:lang w:eastAsia="pl-PL"/>
        </w:rPr>
      </w:pPr>
      <w:r w:rsidRPr="005A147D">
        <w:rPr>
          <w:rFonts w:asciiTheme="majorHAnsi" w:eastAsia="Times New Roman" w:hAnsiTheme="majorHAnsi" w:cs="Arial"/>
          <w:color w:val="000000"/>
          <w:lang w:eastAsia="pl-PL"/>
        </w:rPr>
        <w:t>Czytelny podpis Kandydata</w:t>
      </w:r>
      <w:r>
        <w:rPr>
          <w:rFonts w:asciiTheme="majorHAnsi" w:eastAsia="Times New Roman" w:hAnsiTheme="majorHAnsi" w:cs="Arial"/>
          <w:color w:val="000000"/>
          <w:lang w:eastAsia="pl-PL"/>
        </w:rPr>
        <w:t xml:space="preserve">/Kandydatki: </w:t>
      </w:r>
      <w:r w:rsidRPr="005A147D">
        <w:rPr>
          <w:rFonts w:asciiTheme="majorHAnsi" w:eastAsia="Times New Roman" w:hAnsiTheme="majorHAnsi" w:cs="Arial"/>
          <w:color w:val="000000"/>
          <w:lang w:eastAsia="pl-PL"/>
        </w:rPr>
        <w:t xml:space="preserve"> ………</w:t>
      </w:r>
      <w:r>
        <w:rPr>
          <w:rFonts w:asciiTheme="majorHAnsi" w:eastAsia="Times New Roman" w:hAnsiTheme="majorHAnsi" w:cs="Arial"/>
          <w:color w:val="000000"/>
          <w:lang w:eastAsia="pl-PL"/>
        </w:rPr>
        <w:t>……………………………………………</w:t>
      </w:r>
      <w:r w:rsidRPr="005A147D">
        <w:rPr>
          <w:rFonts w:asciiTheme="majorHAnsi" w:eastAsia="Times New Roman" w:hAnsiTheme="majorHAnsi" w:cs="Arial"/>
          <w:color w:val="000000"/>
          <w:lang w:eastAsia="pl-PL"/>
        </w:rPr>
        <w:t>….……</w:t>
      </w:r>
      <w:r w:rsidR="00CB3B43" w:rsidRPr="005A147D">
        <w:rPr>
          <w:rFonts w:asciiTheme="majorHAnsi" w:eastAsia="Times New Roman" w:hAnsiTheme="majorHAnsi" w:cs="Arial"/>
          <w:color w:val="000000"/>
          <w:lang w:eastAsia="pl-PL"/>
        </w:rPr>
        <w:t>………..</w:t>
      </w:r>
    </w:p>
    <w:sectPr w:rsidR="00CB3B43" w:rsidRPr="005A147D" w:rsidSect="00BF07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E35D" w14:textId="77777777" w:rsidR="00914D6E" w:rsidRDefault="00914D6E" w:rsidP="006F29D3">
      <w:pPr>
        <w:spacing w:after="0" w:line="240" w:lineRule="auto"/>
      </w:pPr>
      <w:r>
        <w:separator/>
      </w:r>
    </w:p>
  </w:endnote>
  <w:endnote w:type="continuationSeparator" w:id="0">
    <w:p w14:paraId="775060EF" w14:textId="77777777" w:rsidR="00914D6E" w:rsidRDefault="00914D6E" w:rsidP="006F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285710100"/>
      <w:docPartObj>
        <w:docPartGallery w:val="Page Numbers (Bottom of Page)"/>
        <w:docPartUnique/>
      </w:docPartObj>
    </w:sdtPr>
    <w:sdtEndPr/>
    <w:sdtContent>
      <w:p w14:paraId="55C1AF44" w14:textId="5E1574D4" w:rsidR="00DA2B93" w:rsidRPr="00DF7FA7" w:rsidRDefault="00EB715A">
        <w:pPr>
          <w:pStyle w:val="Stopka"/>
          <w:jc w:val="right"/>
          <w:rPr>
            <w:rFonts w:asciiTheme="majorHAnsi" w:hAnsiTheme="majorHAnsi"/>
          </w:rPr>
        </w:pPr>
        <w:r w:rsidRPr="00DF7FA7">
          <w:rPr>
            <w:rFonts w:asciiTheme="majorHAnsi" w:hAnsiTheme="majorHAnsi"/>
          </w:rPr>
          <w:fldChar w:fldCharType="begin"/>
        </w:r>
        <w:r w:rsidR="00DA2B93" w:rsidRPr="00DF7FA7">
          <w:rPr>
            <w:rFonts w:asciiTheme="majorHAnsi" w:hAnsiTheme="majorHAnsi"/>
          </w:rPr>
          <w:instrText>PAGE   \* MERGEFORMAT</w:instrText>
        </w:r>
        <w:r w:rsidRPr="00DF7FA7">
          <w:rPr>
            <w:rFonts w:asciiTheme="majorHAnsi" w:hAnsiTheme="majorHAnsi"/>
          </w:rPr>
          <w:fldChar w:fldCharType="separate"/>
        </w:r>
        <w:r w:rsidR="009D6452">
          <w:rPr>
            <w:rFonts w:asciiTheme="majorHAnsi" w:hAnsiTheme="majorHAnsi"/>
            <w:noProof/>
          </w:rPr>
          <w:t>4</w:t>
        </w:r>
        <w:r w:rsidRPr="00DF7FA7">
          <w:rPr>
            <w:rFonts w:asciiTheme="majorHAnsi" w:hAnsiTheme="majorHAnsi"/>
          </w:rPr>
          <w:fldChar w:fldCharType="end"/>
        </w:r>
      </w:p>
    </w:sdtContent>
  </w:sdt>
  <w:p w14:paraId="026DA244" w14:textId="77777777" w:rsidR="00DA2B93" w:rsidRPr="00DF7FA7" w:rsidRDefault="00DA2B93">
    <w:pPr>
      <w:pStyle w:val="Stopka"/>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14B5" w14:textId="77777777" w:rsidR="00914D6E" w:rsidRDefault="00914D6E" w:rsidP="006F29D3">
      <w:pPr>
        <w:spacing w:after="0" w:line="240" w:lineRule="auto"/>
      </w:pPr>
      <w:r>
        <w:separator/>
      </w:r>
    </w:p>
  </w:footnote>
  <w:footnote w:type="continuationSeparator" w:id="0">
    <w:p w14:paraId="5AE41E15" w14:textId="77777777" w:rsidR="00914D6E" w:rsidRDefault="00914D6E" w:rsidP="006F2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194"/>
    <w:multiLevelType w:val="hybridMultilevel"/>
    <w:tmpl w:val="B68A5AFE"/>
    <w:lvl w:ilvl="0" w:tplc="E36C5E5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A7E2B"/>
    <w:multiLevelType w:val="hybridMultilevel"/>
    <w:tmpl w:val="F41A0A6E"/>
    <w:lvl w:ilvl="0" w:tplc="63761EB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A2F5707"/>
    <w:multiLevelType w:val="hybridMultilevel"/>
    <w:tmpl w:val="EFF66CF6"/>
    <w:lvl w:ilvl="0" w:tplc="A5E00A2E">
      <w:start w:val="1"/>
      <w:numFmt w:val="decimal"/>
      <w:lvlText w:val="%1."/>
      <w:lvlJc w:val="left"/>
      <w:pPr>
        <w:ind w:left="450" w:hanging="390"/>
      </w:pPr>
      <w:rPr>
        <w:rFonts w:hint="default"/>
        <w:color w:val="00000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0BBC5C44"/>
    <w:multiLevelType w:val="hybridMultilevel"/>
    <w:tmpl w:val="F9D2917C"/>
    <w:lvl w:ilvl="0" w:tplc="4CF6E086">
      <w:start w:val="1"/>
      <w:numFmt w:val="decimal"/>
      <w:lvlText w:val="%1."/>
      <w:lvlJc w:val="left"/>
      <w:pPr>
        <w:ind w:left="420" w:hanging="360"/>
      </w:pPr>
      <w:rPr>
        <w:rFonts w:hint="default"/>
        <w:color w:val="00000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0BE33E89"/>
    <w:multiLevelType w:val="hybridMultilevel"/>
    <w:tmpl w:val="9134DA0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D69C3"/>
    <w:multiLevelType w:val="hybridMultilevel"/>
    <w:tmpl w:val="833E8A14"/>
    <w:lvl w:ilvl="0" w:tplc="AD3A0162">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143029B8"/>
    <w:multiLevelType w:val="hybridMultilevel"/>
    <w:tmpl w:val="4E3EFEEE"/>
    <w:lvl w:ilvl="0" w:tplc="363E626C">
      <w:start w:val="1"/>
      <w:numFmt w:val="decimal"/>
      <w:lvlText w:val="%1."/>
      <w:lvlJc w:val="left"/>
      <w:pPr>
        <w:ind w:left="420" w:hanging="360"/>
      </w:pPr>
      <w:rPr>
        <w:rFonts w:hint="default"/>
        <w:color w:val="00000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19367393"/>
    <w:multiLevelType w:val="hybridMultilevel"/>
    <w:tmpl w:val="5046F1F6"/>
    <w:lvl w:ilvl="0" w:tplc="04150011">
      <w:start w:val="1"/>
      <w:numFmt w:val="decimal"/>
      <w:lvlText w:val="%1)"/>
      <w:lvlJc w:val="left"/>
      <w:pPr>
        <w:ind w:left="1220" w:hanging="360"/>
      </w:pPr>
    </w:lvl>
    <w:lvl w:ilvl="1" w:tplc="04150019" w:tentative="1">
      <w:start w:val="1"/>
      <w:numFmt w:val="lowerLetter"/>
      <w:lvlText w:val="%2."/>
      <w:lvlJc w:val="left"/>
      <w:pPr>
        <w:ind w:left="1940" w:hanging="360"/>
      </w:pPr>
    </w:lvl>
    <w:lvl w:ilvl="2" w:tplc="0415001B" w:tentative="1">
      <w:start w:val="1"/>
      <w:numFmt w:val="lowerRoman"/>
      <w:lvlText w:val="%3."/>
      <w:lvlJc w:val="right"/>
      <w:pPr>
        <w:ind w:left="2660" w:hanging="180"/>
      </w:pPr>
    </w:lvl>
    <w:lvl w:ilvl="3" w:tplc="0415000F" w:tentative="1">
      <w:start w:val="1"/>
      <w:numFmt w:val="decimal"/>
      <w:lvlText w:val="%4."/>
      <w:lvlJc w:val="left"/>
      <w:pPr>
        <w:ind w:left="3380" w:hanging="360"/>
      </w:pPr>
    </w:lvl>
    <w:lvl w:ilvl="4" w:tplc="04150019" w:tentative="1">
      <w:start w:val="1"/>
      <w:numFmt w:val="lowerLetter"/>
      <w:lvlText w:val="%5."/>
      <w:lvlJc w:val="left"/>
      <w:pPr>
        <w:ind w:left="4100" w:hanging="360"/>
      </w:pPr>
    </w:lvl>
    <w:lvl w:ilvl="5" w:tplc="0415001B" w:tentative="1">
      <w:start w:val="1"/>
      <w:numFmt w:val="lowerRoman"/>
      <w:lvlText w:val="%6."/>
      <w:lvlJc w:val="right"/>
      <w:pPr>
        <w:ind w:left="4820" w:hanging="180"/>
      </w:pPr>
    </w:lvl>
    <w:lvl w:ilvl="6" w:tplc="0415000F" w:tentative="1">
      <w:start w:val="1"/>
      <w:numFmt w:val="decimal"/>
      <w:lvlText w:val="%7."/>
      <w:lvlJc w:val="left"/>
      <w:pPr>
        <w:ind w:left="5540" w:hanging="360"/>
      </w:pPr>
    </w:lvl>
    <w:lvl w:ilvl="7" w:tplc="04150019" w:tentative="1">
      <w:start w:val="1"/>
      <w:numFmt w:val="lowerLetter"/>
      <w:lvlText w:val="%8."/>
      <w:lvlJc w:val="left"/>
      <w:pPr>
        <w:ind w:left="6260" w:hanging="360"/>
      </w:pPr>
    </w:lvl>
    <w:lvl w:ilvl="8" w:tplc="0415001B" w:tentative="1">
      <w:start w:val="1"/>
      <w:numFmt w:val="lowerRoman"/>
      <w:lvlText w:val="%9."/>
      <w:lvlJc w:val="right"/>
      <w:pPr>
        <w:ind w:left="6980" w:hanging="180"/>
      </w:pPr>
    </w:lvl>
  </w:abstractNum>
  <w:abstractNum w:abstractNumId="8" w15:restartNumberingAfterBreak="0">
    <w:nsid w:val="1DCA0CC3"/>
    <w:multiLevelType w:val="hybridMultilevel"/>
    <w:tmpl w:val="AFA02DFC"/>
    <w:lvl w:ilvl="0" w:tplc="FFFFFFFF">
      <w:start w:val="1"/>
      <w:numFmt w:val="decimal"/>
      <w:lvlText w:val="%1."/>
      <w:lvlJc w:val="left"/>
      <w:pPr>
        <w:ind w:left="720" w:hanging="360"/>
      </w:pPr>
      <w:rPr>
        <w:b/>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700BEA"/>
    <w:multiLevelType w:val="hybridMultilevel"/>
    <w:tmpl w:val="926E0550"/>
    <w:lvl w:ilvl="0" w:tplc="04150001">
      <w:start w:val="1"/>
      <w:numFmt w:val="bullet"/>
      <w:lvlText w:val=""/>
      <w:lvlJc w:val="left"/>
      <w:pPr>
        <w:ind w:left="1680" w:hanging="360"/>
      </w:pPr>
      <w:rPr>
        <w:rFonts w:ascii="Symbol" w:hAnsi="Symbol" w:hint="default"/>
      </w:rPr>
    </w:lvl>
    <w:lvl w:ilvl="1" w:tplc="04150003" w:tentative="1">
      <w:start w:val="1"/>
      <w:numFmt w:val="bullet"/>
      <w:lvlText w:val="o"/>
      <w:lvlJc w:val="left"/>
      <w:pPr>
        <w:ind w:left="2400" w:hanging="360"/>
      </w:pPr>
      <w:rPr>
        <w:rFonts w:ascii="Courier New" w:hAnsi="Courier New" w:cs="Courier New" w:hint="default"/>
      </w:rPr>
    </w:lvl>
    <w:lvl w:ilvl="2" w:tplc="04150005" w:tentative="1">
      <w:start w:val="1"/>
      <w:numFmt w:val="bullet"/>
      <w:lvlText w:val=""/>
      <w:lvlJc w:val="left"/>
      <w:pPr>
        <w:ind w:left="3120" w:hanging="360"/>
      </w:pPr>
      <w:rPr>
        <w:rFonts w:ascii="Wingdings" w:hAnsi="Wingdings" w:hint="default"/>
      </w:rPr>
    </w:lvl>
    <w:lvl w:ilvl="3" w:tplc="04150001" w:tentative="1">
      <w:start w:val="1"/>
      <w:numFmt w:val="bullet"/>
      <w:lvlText w:val=""/>
      <w:lvlJc w:val="left"/>
      <w:pPr>
        <w:ind w:left="3840" w:hanging="360"/>
      </w:pPr>
      <w:rPr>
        <w:rFonts w:ascii="Symbol" w:hAnsi="Symbol" w:hint="default"/>
      </w:rPr>
    </w:lvl>
    <w:lvl w:ilvl="4" w:tplc="04150003" w:tentative="1">
      <w:start w:val="1"/>
      <w:numFmt w:val="bullet"/>
      <w:lvlText w:val="o"/>
      <w:lvlJc w:val="left"/>
      <w:pPr>
        <w:ind w:left="4560" w:hanging="360"/>
      </w:pPr>
      <w:rPr>
        <w:rFonts w:ascii="Courier New" w:hAnsi="Courier New" w:cs="Courier New" w:hint="default"/>
      </w:rPr>
    </w:lvl>
    <w:lvl w:ilvl="5" w:tplc="04150005" w:tentative="1">
      <w:start w:val="1"/>
      <w:numFmt w:val="bullet"/>
      <w:lvlText w:val=""/>
      <w:lvlJc w:val="left"/>
      <w:pPr>
        <w:ind w:left="5280" w:hanging="360"/>
      </w:pPr>
      <w:rPr>
        <w:rFonts w:ascii="Wingdings" w:hAnsi="Wingdings" w:hint="default"/>
      </w:rPr>
    </w:lvl>
    <w:lvl w:ilvl="6" w:tplc="04150001" w:tentative="1">
      <w:start w:val="1"/>
      <w:numFmt w:val="bullet"/>
      <w:lvlText w:val=""/>
      <w:lvlJc w:val="left"/>
      <w:pPr>
        <w:ind w:left="6000" w:hanging="360"/>
      </w:pPr>
      <w:rPr>
        <w:rFonts w:ascii="Symbol" w:hAnsi="Symbol" w:hint="default"/>
      </w:rPr>
    </w:lvl>
    <w:lvl w:ilvl="7" w:tplc="04150003" w:tentative="1">
      <w:start w:val="1"/>
      <w:numFmt w:val="bullet"/>
      <w:lvlText w:val="o"/>
      <w:lvlJc w:val="left"/>
      <w:pPr>
        <w:ind w:left="6720" w:hanging="360"/>
      </w:pPr>
      <w:rPr>
        <w:rFonts w:ascii="Courier New" w:hAnsi="Courier New" w:cs="Courier New" w:hint="default"/>
      </w:rPr>
    </w:lvl>
    <w:lvl w:ilvl="8" w:tplc="04150005" w:tentative="1">
      <w:start w:val="1"/>
      <w:numFmt w:val="bullet"/>
      <w:lvlText w:val=""/>
      <w:lvlJc w:val="left"/>
      <w:pPr>
        <w:ind w:left="7440" w:hanging="360"/>
      </w:pPr>
      <w:rPr>
        <w:rFonts w:ascii="Wingdings" w:hAnsi="Wingdings" w:hint="default"/>
      </w:rPr>
    </w:lvl>
  </w:abstractNum>
  <w:abstractNum w:abstractNumId="10" w15:restartNumberingAfterBreak="0">
    <w:nsid w:val="218E7DAA"/>
    <w:multiLevelType w:val="multilevel"/>
    <w:tmpl w:val="5866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D6EAD"/>
    <w:multiLevelType w:val="hybridMultilevel"/>
    <w:tmpl w:val="CE424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F0553A"/>
    <w:multiLevelType w:val="hybridMultilevel"/>
    <w:tmpl w:val="016624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7568B6"/>
    <w:multiLevelType w:val="hybridMultilevel"/>
    <w:tmpl w:val="50229046"/>
    <w:lvl w:ilvl="0" w:tplc="013820F8">
      <w:start w:val="1"/>
      <w:numFmt w:val="decimal"/>
      <w:lvlText w:val="%1."/>
      <w:lvlJc w:val="left"/>
      <w:pPr>
        <w:ind w:left="420" w:hanging="360"/>
      </w:pPr>
      <w:rPr>
        <w:rFonts w:hint="default"/>
        <w:color w:val="00000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297B0A48"/>
    <w:multiLevelType w:val="hybridMultilevel"/>
    <w:tmpl w:val="003C569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4F19BF"/>
    <w:multiLevelType w:val="hybridMultilevel"/>
    <w:tmpl w:val="FA9A755A"/>
    <w:lvl w:ilvl="0" w:tplc="0415000F">
      <w:start w:val="1"/>
      <w:numFmt w:val="decimal"/>
      <w:lvlText w:val="%1."/>
      <w:lvlJc w:val="left"/>
      <w:pPr>
        <w:ind w:left="720" w:hanging="360"/>
      </w:pPr>
    </w:lvl>
    <w:lvl w:ilvl="1" w:tplc="04150011">
      <w:start w:val="1"/>
      <w:numFmt w:val="decimal"/>
      <w:lvlText w:val="%2)"/>
      <w:lvlJc w:val="left"/>
      <w:pPr>
        <w:ind w:left="1755" w:hanging="6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4616D9"/>
    <w:multiLevelType w:val="hybridMultilevel"/>
    <w:tmpl w:val="02CA7948"/>
    <w:lvl w:ilvl="0" w:tplc="3E525EA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4234EC"/>
    <w:multiLevelType w:val="hybridMultilevel"/>
    <w:tmpl w:val="320E8D3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6F1CC1"/>
    <w:multiLevelType w:val="hybridMultilevel"/>
    <w:tmpl w:val="7F08F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8663C1"/>
    <w:multiLevelType w:val="hybridMultilevel"/>
    <w:tmpl w:val="B2B4573C"/>
    <w:lvl w:ilvl="0" w:tplc="F32ECD5C">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 w15:restartNumberingAfterBreak="0">
    <w:nsid w:val="41FD48A7"/>
    <w:multiLevelType w:val="hybridMultilevel"/>
    <w:tmpl w:val="0252707E"/>
    <w:lvl w:ilvl="0" w:tplc="16D40ACC">
      <w:start w:val="1"/>
      <w:numFmt w:val="decimal"/>
      <w:lvlText w:val="%1."/>
      <w:lvlJc w:val="left"/>
      <w:pPr>
        <w:ind w:left="720" w:hanging="360"/>
      </w:pPr>
      <w:rPr>
        <w:b/>
      </w:rPr>
    </w:lvl>
    <w:lvl w:ilvl="1" w:tplc="B7FA8F1C">
      <w:start w:val="1"/>
      <w:numFmt w:val="decimal"/>
      <w:lvlText w:val="%2)"/>
      <w:lvlJc w:val="left"/>
      <w:pPr>
        <w:ind w:left="1755" w:hanging="6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38644A"/>
    <w:multiLevelType w:val="hybridMultilevel"/>
    <w:tmpl w:val="59B27A0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4B7228A0"/>
    <w:multiLevelType w:val="hybridMultilevel"/>
    <w:tmpl w:val="6D6E8C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FD301D"/>
    <w:multiLevelType w:val="hybridMultilevel"/>
    <w:tmpl w:val="2E1C6850"/>
    <w:lvl w:ilvl="0" w:tplc="58505A50">
      <w:start w:val="1"/>
      <w:numFmt w:val="decimal"/>
      <w:lvlText w:val="%1."/>
      <w:lvlJc w:val="left"/>
      <w:pPr>
        <w:ind w:left="420" w:hanging="360"/>
      </w:pPr>
      <w:rPr>
        <w:rFonts w:hint="default"/>
        <w:color w:val="00000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4" w15:restartNumberingAfterBreak="0">
    <w:nsid w:val="553A5240"/>
    <w:multiLevelType w:val="hybridMultilevel"/>
    <w:tmpl w:val="AB822DA8"/>
    <w:lvl w:ilvl="0" w:tplc="D0CEFD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AB510C"/>
    <w:multiLevelType w:val="multilevel"/>
    <w:tmpl w:val="F040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8E727C"/>
    <w:multiLevelType w:val="hybridMultilevel"/>
    <w:tmpl w:val="19BEF3C8"/>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1926A4"/>
    <w:multiLevelType w:val="multilevel"/>
    <w:tmpl w:val="1928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C51D3"/>
    <w:multiLevelType w:val="hybridMultilevel"/>
    <w:tmpl w:val="AB822DA8"/>
    <w:lvl w:ilvl="0" w:tplc="D0CEFD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BF64C3"/>
    <w:multiLevelType w:val="multilevel"/>
    <w:tmpl w:val="D6287A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F34DE8"/>
    <w:multiLevelType w:val="hybridMultilevel"/>
    <w:tmpl w:val="183E5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F3D43"/>
    <w:multiLevelType w:val="hybridMultilevel"/>
    <w:tmpl w:val="4906BB30"/>
    <w:lvl w:ilvl="0" w:tplc="A8FE939A">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6FCC3034"/>
    <w:multiLevelType w:val="hybridMultilevel"/>
    <w:tmpl w:val="6250F3F2"/>
    <w:lvl w:ilvl="0" w:tplc="22824154">
      <w:start w:val="1"/>
      <w:numFmt w:val="decimal"/>
      <w:lvlText w:val="%1."/>
      <w:lvlJc w:val="left"/>
      <w:pPr>
        <w:ind w:left="780" w:hanging="360"/>
      </w:pPr>
      <w:rPr>
        <w:b/>
      </w:rPr>
    </w:lvl>
    <w:lvl w:ilvl="1" w:tplc="4962B876">
      <w:start w:val="1"/>
      <w:numFmt w:val="decimal"/>
      <w:lvlText w:val="%2)"/>
      <w:lvlJc w:val="left"/>
      <w:pPr>
        <w:ind w:left="1695" w:hanging="555"/>
      </w:pPr>
      <w:rPr>
        <w:rFonts w:hint="default"/>
        <w:color w:val="000000"/>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3" w15:restartNumberingAfterBreak="0">
    <w:nsid w:val="70FB1097"/>
    <w:multiLevelType w:val="multilevel"/>
    <w:tmpl w:val="4B845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27751B"/>
    <w:multiLevelType w:val="hybridMultilevel"/>
    <w:tmpl w:val="7F08F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2168CE"/>
    <w:multiLevelType w:val="hybridMultilevel"/>
    <w:tmpl w:val="C53C39EA"/>
    <w:lvl w:ilvl="0" w:tplc="04150011">
      <w:start w:val="1"/>
      <w:numFmt w:val="decimal"/>
      <w:lvlText w:val="%1)"/>
      <w:lvlJc w:val="left"/>
      <w:pPr>
        <w:ind w:left="1145" w:hanging="360"/>
      </w:pPr>
    </w:lvl>
    <w:lvl w:ilvl="1" w:tplc="4C06D3B0">
      <w:start w:val="1"/>
      <w:numFmt w:val="decimal"/>
      <w:lvlText w:val="%2."/>
      <w:lvlJc w:val="left"/>
      <w:pPr>
        <w:ind w:left="1865" w:hanging="360"/>
      </w:pPr>
      <w:rPr>
        <w:rFonts w:hint="default"/>
        <w:b/>
        <w:color w:val="000000"/>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6" w15:restartNumberingAfterBreak="0">
    <w:nsid w:val="743279D7"/>
    <w:multiLevelType w:val="hybridMultilevel"/>
    <w:tmpl w:val="320E8D3C"/>
    <w:lvl w:ilvl="0" w:tplc="B9BE2F5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BC22ED"/>
    <w:multiLevelType w:val="hybridMultilevel"/>
    <w:tmpl w:val="0252707E"/>
    <w:lvl w:ilvl="0" w:tplc="FFFFFFFF">
      <w:start w:val="1"/>
      <w:numFmt w:val="decimal"/>
      <w:lvlText w:val="%1."/>
      <w:lvlJc w:val="left"/>
      <w:pPr>
        <w:ind w:left="720" w:hanging="360"/>
      </w:pPr>
      <w:rPr>
        <w:b/>
      </w:rPr>
    </w:lvl>
    <w:lvl w:ilvl="1" w:tplc="FFFFFFFF">
      <w:start w:val="1"/>
      <w:numFmt w:val="decimal"/>
      <w:lvlText w:val="%2)"/>
      <w:lvlJc w:val="left"/>
      <w:pPr>
        <w:ind w:left="1755" w:hanging="6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CA7373"/>
    <w:multiLevelType w:val="hybridMultilevel"/>
    <w:tmpl w:val="833E8A14"/>
    <w:lvl w:ilvl="0" w:tplc="FFFFFFFF">
      <w:start w:val="1"/>
      <w:numFmt w:val="decimal"/>
      <w:lvlText w:val="%1."/>
      <w:lvlJc w:val="left"/>
      <w:pPr>
        <w:ind w:left="780"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9" w15:restartNumberingAfterBreak="0">
    <w:nsid w:val="7E817031"/>
    <w:multiLevelType w:val="multilevel"/>
    <w:tmpl w:val="D4FE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605922"/>
    <w:multiLevelType w:val="hybridMultilevel"/>
    <w:tmpl w:val="003C569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0181087">
    <w:abstractNumId w:val="33"/>
  </w:num>
  <w:num w:numId="2" w16cid:durableId="868494822">
    <w:abstractNumId w:val="27"/>
    <w:lvlOverride w:ilvl="0">
      <w:lvl w:ilvl="0">
        <w:numFmt w:val="lowerLetter"/>
        <w:lvlText w:val="%1."/>
        <w:lvlJc w:val="left"/>
      </w:lvl>
    </w:lvlOverride>
  </w:num>
  <w:num w:numId="3" w16cid:durableId="1540899870">
    <w:abstractNumId w:val="29"/>
    <w:lvlOverride w:ilvl="0">
      <w:lvl w:ilvl="0">
        <w:numFmt w:val="decimal"/>
        <w:lvlText w:val="%1."/>
        <w:lvlJc w:val="left"/>
      </w:lvl>
    </w:lvlOverride>
  </w:num>
  <w:num w:numId="4" w16cid:durableId="1193104378">
    <w:abstractNumId w:val="29"/>
    <w:lvlOverride w:ilvl="0">
      <w:lvl w:ilvl="0">
        <w:numFmt w:val="decimal"/>
        <w:lvlText w:val="%1."/>
        <w:lvlJc w:val="left"/>
      </w:lvl>
    </w:lvlOverride>
  </w:num>
  <w:num w:numId="5" w16cid:durableId="1474254106">
    <w:abstractNumId w:val="29"/>
    <w:lvlOverride w:ilvl="0">
      <w:lvl w:ilvl="0">
        <w:numFmt w:val="decimal"/>
        <w:lvlText w:val="%1."/>
        <w:lvlJc w:val="left"/>
      </w:lvl>
    </w:lvlOverride>
  </w:num>
  <w:num w:numId="6" w16cid:durableId="1274367333">
    <w:abstractNumId w:val="39"/>
  </w:num>
  <w:num w:numId="7" w16cid:durableId="1012491215">
    <w:abstractNumId w:val="19"/>
  </w:num>
  <w:num w:numId="8" w16cid:durableId="929698178">
    <w:abstractNumId w:val="13"/>
  </w:num>
  <w:num w:numId="9" w16cid:durableId="1881243190">
    <w:abstractNumId w:val="32"/>
  </w:num>
  <w:num w:numId="10" w16cid:durableId="1237474372">
    <w:abstractNumId w:val="6"/>
  </w:num>
  <w:num w:numId="11" w16cid:durableId="2056349006">
    <w:abstractNumId w:val="21"/>
  </w:num>
  <w:num w:numId="12" w16cid:durableId="2033259531">
    <w:abstractNumId w:val="2"/>
  </w:num>
  <w:num w:numId="13" w16cid:durableId="2108497081">
    <w:abstractNumId w:val="10"/>
  </w:num>
  <w:num w:numId="14" w16cid:durableId="872809433">
    <w:abstractNumId w:val="30"/>
  </w:num>
  <w:num w:numId="15" w16cid:durableId="757095403">
    <w:abstractNumId w:val="0"/>
  </w:num>
  <w:num w:numId="16" w16cid:durableId="1589382439">
    <w:abstractNumId w:val="18"/>
  </w:num>
  <w:num w:numId="17" w16cid:durableId="1201280499">
    <w:abstractNumId w:val="22"/>
  </w:num>
  <w:num w:numId="18" w16cid:durableId="699942302">
    <w:abstractNumId w:val="4"/>
  </w:num>
  <w:num w:numId="19" w16cid:durableId="1957179981">
    <w:abstractNumId w:val="12"/>
  </w:num>
  <w:num w:numId="20" w16cid:durableId="288824749">
    <w:abstractNumId w:val="36"/>
  </w:num>
  <w:num w:numId="21" w16cid:durableId="1205212889">
    <w:abstractNumId w:val="20"/>
  </w:num>
  <w:num w:numId="22" w16cid:durableId="2087215695">
    <w:abstractNumId w:val="15"/>
  </w:num>
  <w:num w:numId="23" w16cid:durableId="1336106906">
    <w:abstractNumId w:val="28"/>
  </w:num>
  <w:num w:numId="24" w16cid:durableId="1737824567">
    <w:abstractNumId w:val="3"/>
  </w:num>
  <w:num w:numId="25" w16cid:durableId="1337418081">
    <w:abstractNumId w:val="35"/>
  </w:num>
  <w:num w:numId="26" w16cid:durableId="269557554">
    <w:abstractNumId w:val="5"/>
  </w:num>
  <w:num w:numId="27" w16cid:durableId="441726880">
    <w:abstractNumId w:val="23"/>
  </w:num>
  <w:num w:numId="28" w16cid:durableId="475993478">
    <w:abstractNumId w:val="7"/>
  </w:num>
  <w:num w:numId="29" w16cid:durableId="89473806">
    <w:abstractNumId w:val="31"/>
  </w:num>
  <w:num w:numId="30" w16cid:durableId="1859345787">
    <w:abstractNumId w:val="9"/>
  </w:num>
  <w:num w:numId="31" w16cid:durableId="712189654">
    <w:abstractNumId w:val="1"/>
  </w:num>
  <w:num w:numId="32" w16cid:durableId="130565137">
    <w:abstractNumId w:val="16"/>
  </w:num>
  <w:num w:numId="33" w16cid:durableId="1960575029">
    <w:abstractNumId w:val="25"/>
  </w:num>
  <w:num w:numId="34" w16cid:durableId="1888102836">
    <w:abstractNumId w:val="24"/>
  </w:num>
  <w:num w:numId="35" w16cid:durableId="510879873">
    <w:abstractNumId w:val="34"/>
  </w:num>
  <w:num w:numId="36" w16cid:durableId="727802539">
    <w:abstractNumId w:val="40"/>
  </w:num>
  <w:num w:numId="37" w16cid:durableId="241985397">
    <w:abstractNumId w:val="37"/>
  </w:num>
  <w:num w:numId="38" w16cid:durableId="2146116897">
    <w:abstractNumId w:val="17"/>
  </w:num>
  <w:num w:numId="39" w16cid:durableId="1338924824">
    <w:abstractNumId w:val="38"/>
  </w:num>
  <w:num w:numId="40" w16cid:durableId="532500229">
    <w:abstractNumId w:val="14"/>
  </w:num>
  <w:num w:numId="41" w16cid:durableId="1600529780">
    <w:abstractNumId w:val="26"/>
  </w:num>
  <w:num w:numId="42" w16cid:durableId="1267808711">
    <w:abstractNumId w:val="8"/>
  </w:num>
  <w:num w:numId="43" w16cid:durableId="159927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DF"/>
    <w:rsid w:val="0000051C"/>
    <w:rsid w:val="000033F0"/>
    <w:rsid w:val="00021F55"/>
    <w:rsid w:val="00025D73"/>
    <w:rsid w:val="00027A18"/>
    <w:rsid w:val="00042888"/>
    <w:rsid w:val="000505A7"/>
    <w:rsid w:val="00090351"/>
    <w:rsid w:val="000945F7"/>
    <w:rsid w:val="000B17E3"/>
    <w:rsid w:val="000C63F7"/>
    <w:rsid w:val="000D459D"/>
    <w:rsid w:val="000F08EC"/>
    <w:rsid w:val="000F3561"/>
    <w:rsid w:val="00102ED4"/>
    <w:rsid w:val="00121032"/>
    <w:rsid w:val="00123205"/>
    <w:rsid w:val="00177A95"/>
    <w:rsid w:val="00182A9B"/>
    <w:rsid w:val="00183BA4"/>
    <w:rsid w:val="00192A58"/>
    <w:rsid w:val="001945E4"/>
    <w:rsid w:val="00195659"/>
    <w:rsid w:val="001C7C5C"/>
    <w:rsid w:val="001D2545"/>
    <w:rsid w:val="001E1700"/>
    <w:rsid w:val="001E4273"/>
    <w:rsid w:val="001E6173"/>
    <w:rsid w:val="001F68F2"/>
    <w:rsid w:val="002010A3"/>
    <w:rsid w:val="002167DF"/>
    <w:rsid w:val="00232C6C"/>
    <w:rsid w:val="00244752"/>
    <w:rsid w:val="002565A4"/>
    <w:rsid w:val="00266924"/>
    <w:rsid w:val="00275611"/>
    <w:rsid w:val="002B620C"/>
    <w:rsid w:val="002E7509"/>
    <w:rsid w:val="002F3E18"/>
    <w:rsid w:val="00355A8F"/>
    <w:rsid w:val="00367AFE"/>
    <w:rsid w:val="00373F45"/>
    <w:rsid w:val="00374837"/>
    <w:rsid w:val="00375EA9"/>
    <w:rsid w:val="00390444"/>
    <w:rsid w:val="003A30B7"/>
    <w:rsid w:val="003D2AED"/>
    <w:rsid w:val="003D3F1A"/>
    <w:rsid w:val="003D6CD5"/>
    <w:rsid w:val="003E71BF"/>
    <w:rsid w:val="003F1C2D"/>
    <w:rsid w:val="00403CEF"/>
    <w:rsid w:val="0040412B"/>
    <w:rsid w:val="004056D8"/>
    <w:rsid w:val="00433BD9"/>
    <w:rsid w:val="0043476B"/>
    <w:rsid w:val="00461A05"/>
    <w:rsid w:val="004935BD"/>
    <w:rsid w:val="004A046A"/>
    <w:rsid w:val="004A762A"/>
    <w:rsid w:val="004A7D2E"/>
    <w:rsid w:val="004B365D"/>
    <w:rsid w:val="004C1786"/>
    <w:rsid w:val="004C197C"/>
    <w:rsid w:val="004C6621"/>
    <w:rsid w:val="004E27B1"/>
    <w:rsid w:val="004E330B"/>
    <w:rsid w:val="004E3724"/>
    <w:rsid w:val="004F25D3"/>
    <w:rsid w:val="00522A4E"/>
    <w:rsid w:val="005634A1"/>
    <w:rsid w:val="005926B6"/>
    <w:rsid w:val="005A147D"/>
    <w:rsid w:val="005A6D33"/>
    <w:rsid w:val="005B0239"/>
    <w:rsid w:val="005B79E5"/>
    <w:rsid w:val="005C1C3D"/>
    <w:rsid w:val="005C39DF"/>
    <w:rsid w:val="005D13CF"/>
    <w:rsid w:val="005F4E7B"/>
    <w:rsid w:val="006119EB"/>
    <w:rsid w:val="00656AE6"/>
    <w:rsid w:val="00661772"/>
    <w:rsid w:val="006825EF"/>
    <w:rsid w:val="00682838"/>
    <w:rsid w:val="0068494B"/>
    <w:rsid w:val="00686ECF"/>
    <w:rsid w:val="00687C12"/>
    <w:rsid w:val="006C2509"/>
    <w:rsid w:val="006C5635"/>
    <w:rsid w:val="006D7C01"/>
    <w:rsid w:val="006F2300"/>
    <w:rsid w:val="006F29D3"/>
    <w:rsid w:val="00780F42"/>
    <w:rsid w:val="00784021"/>
    <w:rsid w:val="00790CB2"/>
    <w:rsid w:val="007A484B"/>
    <w:rsid w:val="007D440B"/>
    <w:rsid w:val="007F228D"/>
    <w:rsid w:val="008023D0"/>
    <w:rsid w:val="008233C9"/>
    <w:rsid w:val="0082343B"/>
    <w:rsid w:val="008310E3"/>
    <w:rsid w:val="0084127E"/>
    <w:rsid w:val="0084529E"/>
    <w:rsid w:val="00846130"/>
    <w:rsid w:val="008C7AC9"/>
    <w:rsid w:val="008E7365"/>
    <w:rsid w:val="00914D6E"/>
    <w:rsid w:val="00924A36"/>
    <w:rsid w:val="00933790"/>
    <w:rsid w:val="00934D48"/>
    <w:rsid w:val="00935AE6"/>
    <w:rsid w:val="00946F9E"/>
    <w:rsid w:val="00955163"/>
    <w:rsid w:val="00961640"/>
    <w:rsid w:val="0096637B"/>
    <w:rsid w:val="00971FD7"/>
    <w:rsid w:val="00973C7D"/>
    <w:rsid w:val="0098100D"/>
    <w:rsid w:val="00991791"/>
    <w:rsid w:val="009D6452"/>
    <w:rsid w:val="009D7BE5"/>
    <w:rsid w:val="009E21EF"/>
    <w:rsid w:val="00A075D5"/>
    <w:rsid w:val="00A37885"/>
    <w:rsid w:val="00A64888"/>
    <w:rsid w:val="00A74C94"/>
    <w:rsid w:val="00AA6319"/>
    <w:rsid w:val="00AB29F2"/>
    <w:rsid w:val="00AB5BB6"/>
    <w:rsid w:val="00AD5F01"/>
    <w:rsid w:val="00AE0D9C"/>
    <w:rsid w:val="00AF5926"/>
    <w:rsid w:val="00AF5CC7"/>
    <w:rsid w:val="00B167EB"/>
    <w:rsid w:val="00B202D1"/>
    <w:rsid w:val="00B352F6"/>
    <w:rsid w:val="00B35CBB"/>
    <w:rsid w:val="00B41206"/>
    <w:rsid w:val="00B45295"/>
    <w:rsid w:val="00B537DC"/>
    <w:rsid w:val="00B8285F"/>
    <w:rsid w:val="00B82BA4"/>
    <w:rsid w:val="00BC35EE"/>
    <w:rsid w:val="00BE2864"/>
    <w:rsid w:val="00BF0720"/>
    <w:rsid w:val="00BF0D68"/>
    <w:rsid w:val="00BF37EC"/>
    <w:rsid w:val="00BF5A9B"/>
    <w:rsid w:val="00C149E1"/>
    <w:rsid w:val="00C428A0"/>
    <w:rsid w:val="00C5270E"/>
    <w:rsid w:val="00C82DB3"/>
    <w:rsid w:val="00C86E7F"/>
    <w:rsid w:val="00C95DB9"/>
    <w:rsid w:val="00CA4B85"/>
    <w:rsid w:val="00CB3B43"/>
    <w:rsid w:val="00CD41E2"/>
    <w:rsid w:val="00CD587F"/>
    <w:rsid w:val="00CE02C0"/>
    <w:rsid w:val="00CE2212"/>
    <w:rsid w:val="00D150A3"/>
    <w:rsid w:val="00D16828"/>
    <w:rsid w:val="00D36115"/>
    <w:rsid w:val="00D55537"/>
    <w:rsid w:val="00D632D8"/>
    <w:rsid w:val="00D76310"/>
    <w:rsid w:val="00D85C07"/>
    <w:rsid w:val="00DA2B93"/>
    <w:rsid w:val="00DC7085"/>
    <w:rsid w:val="00DD62F9"/>
    <w:rsid w:val="00DE54B8"/>
    <w:rsid w:val="00DF3560"/>
    <w:rsid w:val="00DF7FA7"/>
    <w:rsid w:val="00E26FAB"/>
    <w:rsid w:val="00E406CB"/>
    <w:rsid w:val="00E615A1"/>
    <w:rsid w:val="00E628C0"/>
    <w:rsid w:val="00E7398B"/>
    <w:rsid w:val="00EA66D7"/>
    <w:rsid w:val="00EA6AE5"/>
    <w:rsid w:val="00EB34B0"/>
    <w:rsid w:val="00EB715A"/>
    <w:rsid w:val="00EC625C"/>
    <w:rsid w:val="00ED1B67"/>
    <w:rsid w:val="00F037D9"/>
    <w:rsid w:val="00F20FDF"/>
    <w:rsid w:val="00F339E0"/>
    <w:rsid w:val="00F424D2"/>
    <w:rsid w:val="00F432CB"/>
    <w:rsid w:val="00F44801"/>
    <w:rsid w:val="00F571EF"/>
    <w:rsid w:val="00F76FFF"/>
    <w:rsid w:val="00F9791F"/>
    <w:rsid w:val="00FA4BB9"/>
    <w:rsid w:val="00FB4E3F"/>
    <w:rsid w:val="00FC21C1"/>
    <w:rsid w:val="00FF1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52B9"/>
  <w15:docId w15:val="{5104AAAD-85C7-458F-B8E0-BC27BAE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8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167D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167DF"/>
    <w:pPr>
      <w:ind w:left="720"/>
      <w:contextualSpacing/>
    </w:pPr>
  </w:style>
  <w:style w:type="paragraph" w:styleId="Nagwek">
    <w:name w:val="header"/>
    <w:basedOn w:val="Normalny"/>
    <w:link w:val="NagwekZnak"/>
    <w:uiPriority w:val="99"/>
    <w:unhideWhenUsed/>
    <w:rsid w:val="006F29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29D3"/>
  </w:style>
  <w:style w:type="paragraph" w:styleId="Stopka">
    <w:name w:val="footer"/>
    <w:basedOn w:val="Normalny"/>
    <w:link w:val="StopkaZnak"/>
    <w:uiPriority w:val="99"/>
    <w:unhideWhenUsed/>
    <w:rsid w:val="006F29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29D3"/>
  </w:style>
  <w:style w:type="table" w:styleId="Tabela-Siatka">
    <w:name w:val="Table Grid"/>
    <w:basedOn w:val="Standardowy"/>
    <w:uiPriority w:val="59"/>
    <w:rsid w:val="00DA2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25D3"/>
    <w:rPr>
      <w:color w:val="0000FF" w:themeColor="hyperlink"/>
      <w:u w:val="single"/>
    </w:rPr>
  </w:style>
  <w:style w:type="paragraph" w:styleId="Tekstdymka">
    <w:name w:val="Balloon Text"/>
    <w:basedOn w:val="Normalny"/>
    <w:link w:val="TekstdymkaZnak"/>
    <w:uiPriority w:val="99"/>
    <w:semiHidden/>
    <w:unhideWhenUsed/>
    <w:rsid w:val="00DC70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7085"/>
    <w:rPr>
      <w:rFonts w:ascii="Tahoma" w:hAnsi="Tahoma" w:cs="Tahoma"/>
      <w:sz w:val="16"/>
      <w:szCs w:val="16"/>
    </w:rPr>
  </w:style>
  <w:style w:type="character" w:styleId="Tekstzastpczy">
    <w:name w:val="Placeholder Text"/>
    <w:basedOn w:val="Domylnaczcionkaakapitu"/>
    <w:uiPriority w:val="99"/>
    <w:semiHidden/>
    <w:rsid w:val="004C197C"/>
    <w:rPr>
      <w:color w:val="808080"/>
    </w:rPr>
  </w:style>
  <w:style w:type="character" w:styleId="Wzmianka">
    <w:name w:val="Mention"/>
    <w:basedOn w:val="Domylnaczcionkaakapitu"/>
    <w:uiPriority w:val="99"/>
    <w:semiHidden/>
    <w:unhideWhenUsed/>
    <w:rsid w:val="00682838"/>
    <w:rPr>
      <w:color w:val="2B579A"/>
      <w:shd w:val="clear" w:color="auto" w:fill="E6E6E6"/>
    </w:rPr>
  </w:style>
  <w:style w:type="character" w:styleId="Odwoaniedokomentarza">
    <w:name w:val="annotation reference"/>
    <w:basedOn w:val="Domylnaczcionkaakapitu"/>
    <w:uiPriority w:val="99"/>
    <w:semiHidden/>
    <w:unhideWhenUsed/>
    <w:rsid w:val="008233C9"/>
    <w:rPr>
      <w:sz w:val="16"/>
      <w:szCs w:val="16"/>
    </w:rPr>
  </w:style>
  <w:style w:type="paragraph" w:styleId="Tekstkomentarza">
    <w:name w:val="annotation text"/>
    <w:basedOn w:val="Normalny"/>
    <w:link w:val="TekstkomentarzaZnak"/>
    <w:uiPriority w:val="99"/>
    <w:unhideWhenUsed/>
    <w:rsid w:val="008233C9"/>
    <w:pPr>
      <w:spacing w:line="240" w:lineRule="auto"/>
    </w:pPr>
    <w:rPr>
      <w:sz w:val="20"/>
      <w:szCs w:val="20"/>
    </w:rPr>
  </w:style>
  <w:style w:type="character" w:customStyle="1" w:styleId="TekstkomentarzaZnak">
    <w:name w:val="Tekst komentarza Znak"/>
    <w:basedOn w:val="Domylnaczcionkaakapitu"/>
    <w:link w:val="Tekstkomentarza"/>
    <w:uiPriority w:val="99"/>
    <w:rsid w:val="008233C9"/>
    <w:rPr>
      <w:sz w:val="20"/>
      <w:szCs w:val="20"/>
    </w:rPr>
  </w:style>
  <w:style w:type="paragraph" w:styleId="Tematkomentarza">
    <w:name w:val="annotation subject"/>
    <w:basedOn w:val="Tekstkomentarza"/>
    <w:next w:val="Tekstkomentarza"/>
    <w:link w:val="TematkomentarzaZnak"/>
    <w:uiPriority w:val="99"/>
    <w:semiHidden/>
    <w:unhideWhenUsed/>
    <w:rsid w:val="008233C9"/>
    <w:rPr>
      <w:b/>
      <w:bCs/>
    </w:rPr>
  </w:style>
  <w:style w:type="character" w:customStyle="1" w:styleId="TematkomentarzaZnak">
    <w:name w:val="Temat komentarza Znak"/>
    <w:basedOn w:val="TekstkomentarzaZnak"/>
    <w:link w:val="Tematkomentarza"/>
    <w:uiPriority w:val="99"/>
    <w:semiHidden/>
    <w:rsid w:val="008233C9"/>
    <w:rPr>
      <w:b/>
      <w:bCs/>
      <w:sz w:val="20"/>
      <w:szCs w:val="20"/>
    </w:rPr>
  </w:style>
  <w:style w:type="character" w:styleId="Nierozpoznanawzmianka">
    <w:name w:val="Unresolved Mention"/>
    <w:basedOn w:val="Domylnaczcionkaakapitu"/>
    <w:uiPriority w:val="99"/>
    <w:semiHidden/>
    <w:unhideWhenUsed/>
    <w:rsid w:val="001945E4"/>
    <w:rPr>
      <w:color w:val="605E5C"/>
      <w:shd w:val="clear" w:color="auto" w:fill="E1DFDD"/>
    </w:rPr>
  </w:style>
  <w:style w:type="character" w:customStyle="1" w:styleId="fontstyle01">
    <w:name w:val="fontstyle01"/>
    <w:basedOn w:val="Domylnaczcionkaakapitu"/>
    <w:rsid w:val="00DF3560"/>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DF3560"/>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czerniew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czerniewice.pl" TargetMode="External"/><Relationship Id="rId4" Type="http://schemas.openxmlformats.org/officeDocument/2006/relationships/settings" Target="settings.xml"/><Relationship Id="rId9" Type="http://schemas.openxmlformats.org/officeDocument/2006/relationships/hyperlink" Target="mailto:kontakt@isz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943D7-9F4A-4902-8144-EE1E8004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1956</Words>
  <Characters>11737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BienkowskaDagmara</dc:creator>
  <cp:lastModifiedBy>Gmina Czerniewice</cp:lastModifiedBy>
  <cp:revision>6</cp:revision>
  <cp:lastPrinted>2017-03-13T06:48:00Z</cp:lastPrinted>
  <dcterms:created xsi:type="dcterms:W3CDTF">2026-01-09T15:15:00Z</dcterms:created>
  <dcterms:modified xsi:type="dcterms:W3CDTF">2026-03-30T08:09:00Z</dcterms:modified>
</cp:coreProperties>
</file>